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4"/>
          <w:szCs w:val="24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  <w:szCs w:val="24"/>
                <w:vertAlign w:val="baseline"/>
                <w:lang w:val="ru-RU"/>
              </w:rPr>
              <w:t>Согласовано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  <w:szCs w:val="24"/>
                <w:vertAlign w:val="baseline"/>
                <w:lang w:val="ru-RU"/>
              </w:rPr>
              <w:t>_________________ руководитель образовательной организации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  <w:szCs w:val="24"/>
                <w:vertAlign w:val="baseline"/>
                <w:lang w:val="ru-RU"/>
              </w:rPr>
              <w:t>«____» _________ 20__ г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  <w:szCs w:val="24"/>
                <w:lang w:val="ru-RU"/>
              </w:rPr>
              <w:t xml:space="preserve">Утвержден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  <w:szCs w:val="24"/>
                <w:lang w:val="ru-RU"/>
              </w:rPr>
              <w:t>учредительной конференцией Клуба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  <w:szCs w:val="24"/>
                <w:vertAlign w:val="baseline"/>
                <w:lang w:val="ru-RU"/>
              </w:rPr>
              <w:t>«____» _________ 20__ г.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cs="Calibri"/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cs="Calibri"/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cs="Calibri"/>
          <w:b/>
          <w:bCs/>
          <w:sz w:val="24"/>
          <w:szCs w:val="24"/>
          <w:lang w:val="ru-RU"/>
        </w:rPr>
      </w:pPr>
      <w:r>
        <w:rPr>
          <w:rFonts w:hint="default" w:ascii="Calibri" w:hAnsi="Calibri" w:cs="Calibri"/>
          <w:b/>
          <w:bCs/>
          <w:sz w:val="24"/>
          <w:szCs w:val="24"/>
          <w:lang w:val="ru-RU"/>
        </w:rPr>
        <w:t>Типовой устав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cs="Calibri"/>
          <w:b/>
          <w:bCs/>
          <w:sz w:val="24"/>
          <w:szCs w:val="24"/>
          <w:lang w:val="ru-RU"/>
        </w:rPr>
      </w:pPr>
      <w:r>
        <w:rPr>
          <w:rFonts w:hint="default" w:ascii="Calibri" w:hAnsi="Calibri" w:cs="Calibri"/>
          <w:b/>
          <w:bCs/>
          <w:sz w:val="24"/>
          <w:szCs w:val="24"/>
          <w:lang w:val="ru-RU"/>
        </w:rPr>
        <w:t>детского туристского клуба образовательной организации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Fonts w:hint="default" w:ascii="Calibri" w:hAnsi="Calibri" w:cs="Calibri"/>
          <w:b/>
          <w:bCs/>
          <w:sz w:val="24"/>
          <w:szCs w:val="24"/>
          <w:lang w:val="ru-RU"/>
        </w:rPr>
      </w:pPr>
      <w:r>
        <w:rPr>
          <w:rFonts w:hint="default" w:ascii="Calibri" w:hAnsi="Calibri" w:cs="Calibri"/>
          <w:b/>
          <w:bCs/>
          <w:sz w:val="24"/>
          <w:szCs w:val="24"/>
          <w:lang w:val="ru-RU"/>
        </w:rPr>
        <w:t>Общие положения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jc w:val="both"/>
        <w:rPr>
          <w:rFonts w:hint="default" w:ascii="Calibri" w:hAnsi="Calibri" w:cs="Calibri"/>
          <w:sz w:val="24"/>
          <w:szCs w:val="24"/>
          <w:lang w:val="ru-RU"/>
        </w:rPr>
      </w:pPr>
      <w:r>
        <w:rPr>
          <w:rFonts w:hint="default" w:ascii="Calibri" w:hAnsi="Calibri" w:cs="Calibri"/>
          <w:sz w:val="24"/>
          <w:szCs w:val="24"/>
          <w:lang w:val="ru-RU"/>
        </w:rPr>
        <w:t xml:space="preserve">Детский туристский клуб образовательной организации (далее - Клуб) является общественным учреждением, создаваемым с целью повышения безопасности и педагогической целесообразности (эффективности)  услуг, оказываемых образовательной организацией в области реализации дополнительных образовательных программ и целевых программ организации детского </w:t>
      </w:r>
      <w:bookmarkStart w:id="0" w:name="_GoBack"/>
      <w:bookmarkEnd w:id="0"/>
      <w:r>
        <w:rPr>
          <w:rFonts w:hint="default" w:ascii="Calibri" w:hAnsi="Calibri" w:cs="Calibri"/>
          <w:sz w:val="24"/>
          <w:szCs w:val="24"/>
          <w:lang w:val="ru-RU"/>
        </w:rPr>
        <w:t xml:space="preserve">отдыха, связанных с пребыванием обучающихся в природной среде.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ind w:left="0" w:leftChars="0" w:firstLine="0" w:firstLineChars="0"/>
        <w:jc w:val="both"/>
        <w:rPr>
          <w:rFonts w:hint="default" w:ascii="Calibri" w:hAnsi="Calibri" w:eastAsia="SimSun" w:cs="Calibri"/>
          <w:color w:val="000000"/>
          <w:kern w:val="0"/>
          <w:sz w:val="24"/>
          <w:szCs w:val="24"/>
          <w:lang w:val="ru-RU" w:eastAsia="zh-CN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ru-RU" w:eastAsia="zh-CN"/>
        </w:rPr>
        <w:t xml:space="preserve">В своей деятельности Клуб руководствуется Конституцией и Гражданским кодексом Российской Федерации, Федеральных законом «Об образовании в Российской Федерации», Федеральным законом «Об общественных объединениях», другими действующими нормативно-правовыми актами Российской Федерации и города Санкт-Петербург, Уставом, Правилами внутреннего трудового распорядка и другими локальными актами образовательной организации, настоящим Уставом.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libri" w:hAnsi="Calibri" w:eastAsia="SimSun"/>
          <w:color w:val="000000"/>
          <w:kern w:val="0"/>
          <w:sz w:val="24"/>
          <w:szCs w:val="24"/>
          <w:lang w:val="ru-RU" w:eastAsia="zh-CN"/>
        </w:rPr>
      </w:pPr>
      <w:r>
        <w:rPr>
          <w:rFonts w:hint="default" w:ascii="Calibri" w:hAnsi="Calibri" w:eastAsia="SimSun"/>
          <w:color w:val="000000"/>
          <w:kern w:val="0"/>
          <w:sz w:val="24"/>
          <w:szCs w:val="24"/>
          <w:lang w:val="ru-RU" w:eastAsia="zh-CN"/>
        </w:rPr>
        <w:t xml:space="preserve"> </w:t>
      </w: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Предметом деятельности Клуба является реализация дополнительных образовательных программ и программ активного детского отдыха, утвержденных образовательной организацией.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ind w:left="0" w:leftChars="0" w:firstLine="0" w:firstLineChars="0"/>
        <w:jc w:val="both"/>
        <w:rPr>
          <w:rFonts w:hint="default" w:ascii="Calibri" w:hAnsi="Calibri" w:eastAsia="SimSun"/>
          <w:color w:val="000000"/>
          <w:kern w:val="0"/>
          <w:sz w:val="24"/>
          <w:szCs w:val="24"/>
          <w:lang w:val="ru-RU" w:eastAsia="zh-CN"/>
        </w:rPr>
      </w:pPr>
      <w:r>
        <w:rPr>
          <w:rFonts w:hint="default" w:ascii="Calibri" w:hAnsi="Calibri" w:eastAsia="SimSun"/>
          <w:color w:val="000000"/>
          <w:kern w:val="0"/>
          <w:sz w:val="24"/>
          <w:szCs w:val="24"/>
          <w:lang w:val="ru-RU" w:eastAsia="zh-CN"/>
        </w:rPr>
        <w:t xml:space="preserve">Основными задачами Клуба являются: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both"/>
        <w:rPr>
          <w:rFonts w:hint="default" w:ascii="Calibri" w:hAnsi="Calibri" w:eastAsia="SimSun"/>
          <w:color w:val="000000"/>
          <w:kern w:val="0"/>
          <w:sz w:val="24"/>
          <w:szCs w:val="24"/>
          <w:lang w:val="ru-RU" w:eastAsia="zh-CN"/>
        </w:rPr>
      </w:pPr>
      <w:r>
        <w:rPr>
          <w:rFonts w:hint="default" w:ascii="Calibri" w:hAnsi="Calibri" w:eastAsia="SimSun"/>
          <w:color w:val="000000"/>
          <w:kern w:val="0"/>
          <w:sz w:val="24"/>
          <w:szCs w:val="24"/>
          <w:lang w:val="ru-RU" w:eastAsia="zh-CN"/>
        </w:rPr>
        <w:t xml:space="preserve">Организация процесса реализации образовательных программ в оздоровительных формах, связанных с регулярным пребыванием обучающихся в природной среде. К таким формам относятся походы однодневные и многодневные, учебные сборы, соревнования, слеты.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both"/>
        <w:rPr>
          <w:rFonts w:hint="default" w:ascii="Calibri" w:hAnsi="Calibri" w:eastAsia="SimSun"/>
          <w:color w:val="000000"/>
          <w:kern w:val="0"/>
          <w:sz w:val="24"/>
          <w:szCs w:val="24"/>
          <w:lang w:val="ru-RU" w:eastAsia="zh-CN"/>
        </w:rPr>
      </w:pPr>
      <w:r>
        <w:rPr>
          <w:rFonts w:hint="default" w:ascii="Calibri" w:hAnsi="Calibri" w:eastAsia="SimSun"/>
          <w:color w:val="000000"/>
          <w:kern w:val="0"/>
          <w:sz w:val="24"/>
          <w:szCs w:val="24"/>
          <w:lang w:val="ru-RU" w:eastAsia="zh-CN"/>
        </w:rPr>
        <w:t xml:space="preserve">Организация детского самоуправления  в области подготовки, проведения и подведения итогов походов, сборов, соревнований и слетов.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Состав, структура и органы управления Клубом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Учреждение Клуба, Устав и другие акты, регулирующие деятельность Клуба согласуются с администрацией образовательной организации в лице руководителя образовательной организации или руководителя структурного подразделения образовательной организации, при котором Клуб создается.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Педагогические и административные работники образовательной организации входят в Совет учредителей, являющийся руководящим органом Клуба. 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Совет учредителей Клуба собирается по мере необходимости, но не реже одного раза в квартал.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Координирует деятельность Совета учредителей Клуба Председатель Совета избираемый путем открытого голосования простым большинством голосов.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Управленческие решения Совета учредителей принимаются путем открытого голосования простым большинством голосов. При равенстве голосов преимущество имеет голос Председателя Совета учредителей Клуба.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Органом детского самоуправления Клуба является Совет актива Клуба, имеющий совещательный голос на Совете учредителей Клуба. Совет актива  Клуба собирается по мере необходимости, но не реже одного раза в квартал.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Численный состав Совета актива определяется Советом учредителей Клуба. Квоты членства в Совете актива определяются по учебным группам, обучающимся по программам, реализация которых является предметом деятельности Клуба.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</w:t>
      </w: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Руководит деятельностью Совета актива Клуба Председатель Совета, избираемый членами Совета путем открытого голосования простым большинством голосов.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Управленческие решения Совета актива Клуба принимаются путем открытого голосования простым большинством голосов. При равенстве голосов преимущество имеет голос Председателя Совета актива.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При проведении мероприятий, связанных с пребыванием обучающихся в природной среде,  или на занятиях в  образовательной организации, на спортивных или культурных объектах вне территории образовательной организации, на которых одновременно участвуют несколько учебных групп, входящих в состав Клуба руководителем образовательной организации или руководителем структурного подразделения образовательной организации издаются локальные акты, налагающие на педагогов - участников мероприятия </w:t>
      </w:r>
      <w:r>
        <w:rPr>
          <w:rFonts w:hint="default"/>
          <w:sz w:val="24"/>
          <w:szCs w:val="24"/>
          <w:highlight w:val="none"/>
          <w:lang w:val="ru-RU"/>
        </w:rPr>
        <w:t>коллективную ответственность з</w:t>
      </w:r>
      <w:r>
        <w:rPr>
          <w:rFonts w:hint="default"/>
          <w:sz w:val="24"/>
          <w:szCs w:val="24"/>
          <w:lang w:val="ru-RU"/>
        </w:rPr>
        <w:t xml:space="preserve">а жизнь и здоровье участвующих в мероприятии детей. Зоны индивидуальной ответственности определяются в соответствии с распорядительным актом, утверждающим проведение мероприятия, и приложениями, являющимися неотъемлемой частью акта.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При совместном проведении занятий нескольких учебных групп, входящих в состав Клуба, педагог, допустивший обучающихся на проводимое им занятие, отвечает за жизнь и здоровье обучающегося независимо от списочной принадлежности обучающегося к той или иной учебной группе, к тому или иному экспедиционно-походному объединению.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Внесение изменений и дополнений в устав Клуба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Предложения о внесении изменений и дополнений в устав Клуба, сформулированные инициативной группой специалистов обсуждаются на совместном заседании Совета учредителей и Совета актива Клуба. При принятии положительного решения  изменения или дополнения согласуется в руководством образовательной организации и по факту согласования вносятся в устав Клуба. 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Источники формирования денежных средств и иного имущества Клуба.   </w:t>
      </w:r>
    </w:p>
    <w:p>
      <w:pPr>
        <w:numPr>
          <w:ilvl w:val="0"/>
          <w:numId w:val="0"/>
        </w:numPr>
        <w:rPr>
          <w:rFonts w:hint="default"/>
          <w:lang w:val="ru-RU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Деятельность клуба финансируется образовательной организацией из средств, выделенных на выполнение государственного задания по реализации образовательных программ,и средств на реализацию программ организации детского отдыха, являющихся предметом деятельности Клуба, а также из средств иных целевых программ, реализуемых образовательной организацией, из средств, выделенных на выполнение образовательной организацией иных государственных заданий, имеющих непосредственное отношение к предмету деятельности Клуба, из привлеченных образовательной организацией средств.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Для осуществления своей деятельности Клуб использует имущество,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оборудование, инвентарь, находящиеся на балансе образовательной организации и выдаваемые педагогам - учредителям Клуба под полную материальную ответственность в порядке, установленным образовательной организацией.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Символика Клуба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Название, эмблема (логотип), девиз и иные символические атрибуты Клуба, размещаемые на бланках, печатях, материальных предметах, названия и внешний вид  знаков отличий Клуба утверждаются совместным решением Совета учредителей и Совета актива Клуба.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 xml:space="preserve">Порядок реорганизации и (или ликвидации) Клуба 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Решение о реорганизации Клуба может быть принято по инициативе Совета учредителей Клуба или образовательной организации, при которой Клуб создан. Реорганизация проводится при наличии согласия на реорганизацию Совета учредителей и руководства образовательной организации. </w:t>
      </w: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1"/>
          <w:numId w:val="1"/>
        </w:numPr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sz w:val="24"/>
          <w:szCs w:val="24"/>
          <w:lang w:val="ru-RU"/>
        </w:rPr>
        <w:t>Решение о ликвидации Клуба, как общественного учреждения, может быть принято в одностороннем порядке Советом учредителей или руководством образовательной организации, при которой Клуб создан.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7511A2"/>
    <w:multiLevelType w:val="singleLevel"/>
    <w:tmpl w:val="C07511A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C7C9DFF8"/>
    <w:multiLevelType w:val="multilevel"/>
    <w:tmpl w:val="C7C9DFF8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  <w:sz w:val="24"/>
        <w:szCs w:val="24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E0638"/>
    <w:rsid w:val="026E0638"/>
    <w:rsid w:val="212A41EA"/>
    <w:rsid w:val="33C353CA"/>
    <w:rsid w:val="3911672B"/>
    <w:rsid w:val="484843AB"/>
    <w:rsid w:val="48D81E09"/>
    <w:rsid w:val="5F7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2022-04-07T04:25:00Z</dcterms:created>
  <dc:creator>rafts</dc:creator>
  <cp:lastModifiedBy>rafts</cp:lastModifiedBy>
  <dcterms:modified xsi:type="dcterms:W3CDTF">2022-05-04T13:15:58Z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BFCC3295EB0C4553A63598103B44A7D0</vt:lpwstr>
  </property>
</Properties>
</file>