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РЕГЛАМЕНТ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Региональных соревнований обучающихся</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 комбинированном контрольном туристском маршруте</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Соревнования проводятся в соответствии с утвержденным Положением о Региональных соревнованиях обучающихся на комбинированном контрольном туристском маршруте (далее – Соревнования), настоящим Регламентом и Условиями проведения видов соревнований.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Соревнования являются мероприятием по проверке готовности (</w:t>
      </w:r>
      <w:r w:rsidDel="00000000" w:rsidR="00000000" w:rsidRPr="00000000">
        <w:rPr>
          <w:sz w:val="26"/>
          <w:szCs w:val="26"/>
          <w:rtl w:val="0"/>
        </w:rPr>
        <w:t xml:space="preserve">контрольным выездом)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объединений обучающихся к совершению пеших походов 1</w:t>
      </w:r>
      <w:r w:rsidDel="00000000" w:rsidR="00000000" w:rsidRPr="00000000">
        <w:rPr>
          <w:sz w:val="26"/>
          <w:szCs w:val="26"/>
          <w:rtl w:val="0"/>
        </w:rPr>
        <w:t xml:space="preserve"> 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 степени сложности, полевых стационарных экспедиций, полевых спортивных сборов.</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2</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tab/>
        <w:t xml:space="preserve">Сроки и место проведения Соревнований</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Сроки проведения Соревнований: 18 – 19 мая 2024 года.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Место проведения соревнований: Ленинградская область, Всеволожский район, ж/д ст. Орехово</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tab/>
        <w:t xml:space="preserve">Программа Соревнований</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18 мая 2024 года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6"/>
          <w:szCs w:val="26"/>
        </w:rPr>
      </w:pPr>
      <w:r w:rsidDel="00000000" w:rsidR="00000000" w:rsidRPr="00000000">
        <w:rPr>
          <w:b w:val="1"/>
          <w:sz w:val="26"/>
          <w:szCs w:val="26"/>
          <w:rtl w:val="0"/>
        </w:rPr>
        <w:t xml:space="preserve">Старт</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Старт экспедиционно-походных групп располагается в 350 метрах на юго-восток от жд. станции Орехово, слева от железной дороги при направлении в Санкт-Петербург.</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На старте группы проходят регистрацию и предстартовую проверку.</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На предстартовой проверке проверяется наличие и качество походного снаряжения, знание границ полигона соревнований и правил пребывания на соревнованиях.</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Время старта и электрички для прибытия на старт будут распределены на совещании с представителями групп 15 мая в 18:30.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6"/>
          <w:szCs w:val="26"/>
        </w:rPr>
      </w:pPr>
      <w:r w:rsidDel="00000000" w:rsidR="00000000" w:rsidRPr="00000000">
        <w:rPr>
          <w:b w:val="1"/>
          <w:sz w:val="26"/>
          <w:szCs w:val="26"/>
          <w:rtl w:val="0"/>
        </w:rPr>
        <w:t xml:space="preserve">Соревнования по о</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риентировани</w:t>
      </w:r>
      <w:r w:rsidDel="00000000" w:rsidR="00000000" w:rsidRPr="00000000">
        <w:rPr>
          <w:b w:val="1"/>
          <w:sz w:val="26"/>
          <w:szCs w:val="26"/>
          <w:rtl w:val="0"/>
        </w:rPr>
        <w:t xml:space="preserve">ю</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Ор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иентирование (поиск контрольных пунктов - КП) в заданном направлении по топографической карте </w:t>
      </w:r>
      <w:r w:rsidDel="00000000" w:rsidR="00000000" w:rsidRPr="00000000">
        <w:rPr>
          <w:sz w:val="26"/>
          <w:szCs w:val="26"/>
          <w:rtl w:val="0"/>
        </w:rPr>
        <w:t xml:space="preserve">в пределах контрольного времени (КВ)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Контрольные пункты (КП) – красно-белые призмы с нанесенным буквенным кодом. Код вносится в карточку группы своим карандашом.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каждый пропущенный (не вписанный в карточку буквенный код) контрольный пункт команда получает 5 штрафных баллов. За превышение контрольного времени на ориентировании команда получает по 1 баллу штрафа за минуту опоздания.</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Карты, карточки и 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онтрольное время ориентировани</w:t>
      </w:r>
      <w:r w:rsidDel="00000000" w:rsidR="00000000" w:rsidRPr="00000000">
        <w:rPr>
          <w:sz w:val="26"/>
          <w:szCs w:val="26"/>
          <w:rtl w:val="0"/>
        </w:rPr>
        <w:t xml:space="preserve">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буд</w:t>
      </w:r>
      <w:r w:rsidDel="00000000" w:rsidR="00000000" w:rsidRPr="00000000">
        <w:rPr>
          <w:sz w:val="26"/>
          <w:szCs w:val="26"/>
          <w:rtl w:val="0"/>
        </w:rPr>
        <w:t xml:space="preserve">ут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выданы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группам на старте.</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Соревнования по о</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казани</w:t>
      </w:r>
      <w:r w:rsidDel="00000000" w:rsidR="00000000" w:rsidRPr="00000000">
        <w:rPr>
          <w:b w:val="1"/>
          <w:sz w:val="26"/>
          <w:szCs w:val="26"/>
          <w:rtl w:val="0"/>
        </w:rPr>
        <w:t xml:space="preserve">ю</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первой помощи (отдельный зачет)</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Проверка обязательна для всех команд, участвующих в проверке готовности к полевому мероприятию (в контрольном выезде).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Соревнования проводятся на этапах: «Групповая аптечка», «Первая помощь при травмах и несчастных случаях»</w:t>
      </w:r>
      <w:r w:rsidDel="00000000" w:rsidR="00000000" w:rsidRPr="00000000">
        <w:rPr>
          <w:sz w:val="26"/>
          <w:szCs w:val="26"/>
          <w:rtl w:val="0"/>
        </w:rPr>
        <w:t xml:space="preserve">, «Сюрприз».</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соревнованиях принимает участие вся команда с руководителями.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Задание на этапах выполняются одновременно в пределах контрольного времени.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выполнения заданий необходима полная походная аптека, которую команда </w:t>
      </w:r>
      <w:r w:rsidDel="00000000" w:rsidR="00000000" w:rsidRPr="00000000">
        <w:rPr>
          <w:sz w:val="26"/>
          <w:szCs w:val="26"/>
          <w:rtl w:val="0"/>
        </w:rPr>
        <w:t xml:space="preserve">возьмет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планируемое летнее полевое мероприятие.</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Условия соревнований по </w:t>
      </w:r>
      <w:r w:rsidDel="00000000" w:rsidR="00000000" w:rsidRPr="00000000">
        <w:rPr>
          <w:sz w:val="26"/>
          <w:szCs w:val="26"/>
          <w:rtl w:val="0"/>
        </w:rPr>
        <w:t xml:space="preserve">О</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казани</w:t>
      </w:r>
      <w:r w:rsidDel="00000000" w:rsidR="00000000" w:rsidRPr="00000000">
        <w:rPr>
          <w:sz w:val="26"/>
          <w:szCs w:val="26"/>
          <w:rtl w:val="0"/>
        </w:rPr>
        <w:t xml:space="preserve">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первой помощи согласно Приложению 2 к настоящему регламенту.</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Организация полевого походного быта.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Контролируется в течение всего контрольного выезда, во время переезда к месту проведения соревнований и обратно.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Выполнение правил пребывания на соревнованиях.</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горячего питания</w:t>
      </w:r>
      <w:r w:rsidDel="00000000" w:rsidR="00000000" w:rsidRPr="00000000">
        <w:rPr>
          <w:sz w:val="26"/>
          <w:szCs w:val="26"/>
          <w:rtl w:val="0"/>
        </w:rPr>
        <w:t xml:space="preserve"> и перекусов.</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Постановка полевого лагеря.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досуга обучающихся.</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Штрафы за постановку и пребывани</w:t>
      </w:r>
      <w:r w:rsidDel="00000000" w:rsidR="00000000" w:rsidRPr="00000000">
        <w:rPr>
          <w:sz w:val="26"/>
          <w:szCs w:val="26"/>
          <w:rtl w:val="0"/>
        </w:rPr>
        <w:t xml:space="preserve">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полевом лагере будут предоставлены для ознакомления участников на совещании с представителями групп.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 мая 2024 года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Техника пешеходного туризма</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Соревнования по технике пешеходного туризма будут проводится в форм</w:t>
      </w:r>
      <w:r w:rsidDel="00000000" w:rsidR="00000000" w:rsidRPr="00000000">
        <w:rPr>
          <w:sz w:val="26"/>
          <w:szCs w:val="26"/>
          <w:rtl w:val="0"/>
        </w:rPr>
        <w:t xml:space="preserve">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игры по станциям. Команда в пределах контрольного времени (КВ) самостоятельно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выбирает свободные в данный момент станции и выполняет предложенные на станциях задания. Старт общий, работают одновременно все команды.</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rPr>
          <w:sz w:val="26"/>
          <w:szCs w:val="26"/>
          <w:rtl w:val="0"/>
        </w:rPr>
        <w:t xml:space="preserve">При работе на станции команда находится в пределах станции в полном составе с руководителями, разделение команды запрещено. За работу на станциях команда получает штрафные или призовые баллы.</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Возможные варианты заданий: техника преодоления локальных препятствий (бревно, спуск/подъём по склону с альпенштоками/по-спортивному, топография (умение читать топографическую карту, использование компаса и GPS-навигации), узлы, история детско-юношеского туризма, элементы полевого походного быта, вопросы общей </w:t>
      </w:r>
      <w:r w:rsidDel="00000000" w:rsidR="00000000" w:rsidRPr="00000000">
        <w:rPr>
          <w:sz w:val="26"/>
          <w:szCs w:val="26"/>
          <w:rtl w:val="0"/>
        </w:rPr>
        <w:t xml:space="preserve">туристской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культуры, упражнения на работ</w:t>
      </w:r>
      <w:r w:rsidDel="00000000" w:rsidR="00000000" w:rsidRPr="00000000">
        <w:rPr>
          <w:sz w:val="26"/>
          <w:szCs w:val="26"/>
          <w:rtl w:val="0"/>
        </w:rPr>
        <w:t xml:space="preserve">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команде, вопросы по экологии, биологии и геологии Ленинградской области.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Таблица штрафов и условия выполнения этапов будут предоставлены для ознакомления участников на совещании с представителями.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tab/>
        <w:t xml:space="preserve">Участники соревнований</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К участию в соревнованиях допускаются экспедиционно-походные объединения (группы) обучающихся образовательных учреждений Санкт-Петербурга.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Состав группы может достигать 17 человек, включая 15 обучающихся, руководителя и/или заместителя руководителя.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 Все участники должны иметь допуск к мероприятию с учетом медицинского заключения о принадлежности несовершеннолетнего к </w:t>
      </w:r>
      <w:r w:rsidDel="00000000" w:rsidR="00000000" w:rsidRPr="00000000">
        <w:rPr>
          <w:sz w:val="26"/>
          <w:szCs w:val="26"/>
          <w:rtl w:val="0"/>
        </w:rPr>
        <w:t xml:space="preserve">I или II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медицинской группе для занятий физической культурой.</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 Решение о допуске группы к участию в Соревнованиях принимает Главная судейская коллегия соревнований в период прохождения мандатной комиссии.</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3168"/>
          <w:tab w:val="left" w:leader="none" w:pos="3456"/>
          <w:tab w:val="left" w:leader="none" w:pos="48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 Каждая команда должна предоставить в судейскую коллегию соревнований совершеннолетнего представителя, обладающего опытом судейства соревнований на контрольном туристском маршруте.</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 При прохождении группой </w:t>
      </w:r>
      <w:r w:rsidDel="00000000" w:rsidR="00000000" w:rsidRPr="00000000">
        <w:rPr>
          <w:sz w:val="26"/>
          <w:szCs w:val="26"/>
          <w:rtl w:val="0"/>
        </w:rPr>
        <w:t xml:space="preserve">проверки готовности к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планируемо</w:t>
      </w:r>
      <w:r w:rsidDel="00000000" w:rsidR="00000000" w:rsidRPr="00000000">
        <w:rPr>
          <w:sz w:val="26"/>
          <w:szCs w:val="26"/>
          <w:rtl w:val="0"/>
        </w:rPr>
        <w:t xml:space="preserve">му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летом полево</w:t>
      </w:r>
      <w:r w:rsidDel="00000000" w:rsidR="00000000" w:rsidRPr="00000000">
        <w:rPr>
          <w:sz w:val="26"/>
          <w:szCs w:val="26"/>
          <w:rtl w:val="0"/>
        </w:rPr>
        <w:t xml:space="preserve">му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мероприяти</w:t>
      </w:r>
      <w:r w:rsidDel="00000000" w:rsidR="00000000" w:rsidRPr="00000000">
        <w:rPr>
          <w:sz w:val="26"/>
          <w:szCs w:val="26"/>
          <w:rtl w:val="0"/>
        </w:rPr>
        <w:t xml:space="preserve">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составе группы - участницы соревнований должно быть не менее 70% членов группы, планирующей полевое мероприятие. В состав проверяемой группы в обязательном порядке включаются участники, обладающие минимально возможным для участия в планируемом походе опытом (так называемые «процентники»).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4.7. В качестве руководителя группы может выступать заместитель руководителя, планируемого летом мероприятия.</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tab/>
        <w:t xml:space="preserve">Приём и размещение групп</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 Все прибывающие на соревнования группы регистрируются у организаторов соревнований и ожидают старта в местах, определяемых главной судейской коллегией Соревнований. Группы должны иметь необходимое снаряжение для участия в соревнованиях, организации ночлега в полевых условиях, организации приготовления пищи в полевых условиях, а также бутилированную питьевую воду на все время проведения соревнований.</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 Места постановки лагерей для организации бивака </w:t>
      </w:r>
      <w:r w:rsidDel="00000000" w:rsidR="00000000" w:rsidRPr="00000000">
        <w:rPr>
          <w:sz w:val="26"/>
          <w:szCs w:val="26"/>
          <w:rtl w:val="0"/>
        </w:rPr>
        <w:t xml:space="preserve">группа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выбирает самостоятельно, по согласованию с Главной судейской коллегией соревнований.</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tab/>
        <w:t xml:space="preserve">Требования к снаряжению и обеспечение безопасности соревнований</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 Участники должны иметь все снаряжение для </w:t>
      </w:r>
      <w:r w:rsidDel="00000000" w:rsidR="00000000" w:rsidRPr="00000000">
        <w:rPr>
          <w:sz w:val="26"/>
          <w:szCs w:val="26"/>
          <w:rtl w:val="0"/>
        </w:rPr>
        <w:t xml:space="preserve">проведения планируемого летом полевого мероприятия,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снаряжение достаточное для </w:t>
      </w:r>
      <w:r w:rsidDel="00000000" w:rsidR="00000000" w:rsidRPr="00000000">
        <w:rPr>
          <w:sz w:val="26"/>
          <w:szCs w:val="26"/>
          <w:rtl w:val="0"/>
        </w:rPr>
        <w:t xml:space="preserve">участия в программе 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оревнован</w:t>
      </w:r>
      <w:r w:rsidDel="00000000" w:rsidR="00000000" w:rsidRPr="00000000">
        <w:rPr>
          <w:sz w:val="26"/>
          <w:szCs w:val="26"/>
          <w:rtl w:val="0"/>
        </w:rPr>
        <w:t xml:space="preserve">ий. Все снаряжение должно</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отвечать</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требованиям безопасности и использоваться в соответствии с назначением</w:t>
      </w:r>
      <w:r w:rsidDel="00000000" w:rsidR="00000000" w:rsidRPr="00000000">
        <w:rPr>
          <w:sz w:val="26"/>
          <w:szCs w:val="26"/>
          <w:rtl w:val="0"/>
        </w:rPr>
        <w:t xml:space="preserve">, указанным в паспорте снаряжения.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 Ответственность за безопасность дистанций и применяемого судейского страховочного снаряжения несут организаторы соревнований.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6.3. Ответственность за безопасность применяемого личного и группового снаряжения групп несут руководители команд.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6.4. Ответственность за соответствие опыта участников требованиям допуска к данным соревнованиям несут выпускающие маршрутно-квалификационные комиссии образовательных учреждений, специалисты, ответственные за подготовку и выпуск групп.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6.5. Представители направляющих организаций, руководители и члены команд несут персональную ответственность за выполнение правил техники безопасности, соблюдение дисциплины и норм экологической и пожарной безопасности на месте проведения Соревнований.</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6.6. На любом этапе движения по маршрутам Соревнований, в том числе и на старте, группа может быть снята с этапа и с маршрута за техническую неподготовленность. Решение о снятии группы с этапа принимает старший судья этапа. Решение о снятии группы с маршрута принимает Главный судья соревнований по представлению старшего судьи этапа.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6.7. Перечень необходимого снаряжения, наличие и состояние которого будет проверяться на старте соревнований:</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6.7.1. Командное снаряжение:</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походная аптечка, мобильный телефон с запасом питания – не менее 3 шт., компас, комплект для приготовления горячего питания, одна основная веревка 40м., тент, снаряжение необходимое для постановки полевого лагеря, репеленты от клещей.</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6.7.2. Личное снаряжение: одежда, соответствующая погоде (с закрытыми локтями и коленями), головной убор, налобный фонарь с запасом питания,</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запасная («мокрая») обувь, снаряжение необходимое для организации ночлега в комфортных условиях.</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tab/>
        <w:t xml:space="preserve">Подведение итогов</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 Результаты соревнований по </w:t>
      </w:r>
      <w:r w:rsidDel="00000000" w:rsidR="00000000" w:rsidRPr="00000000">
        <w:rPr>
          <w:sz w:val="26"/>
          <w:szCs w:val="26"/>
          <w:rtl w:val="0"/>
        </w:rPr>
        <w:t xml:space="preserve">Оказанию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первой помощи и по </w:t>
      </w:r>
      <w:r w:rsidDel="00000000" w:rsidR="00000000" w:rsidRPr="00000000">
        <w:rPr>
          <w:sz w:val="26"/>
          <w:szCs w:val="26"/>
          <w:rtl w:val="0"/>
        </w:rPr>
        <w:t xml:space="preserve">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ехнике пешеходного туризма подводятся раздельно.</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Штрафные баллы за Ориентирование и Организаци</w:t>
      </w:r>
      <w:r w:rsidDel="00000000" w:rsidR="00000000" w:rsidRPr="00000000">
        <w:rPr>
          <w:sz w:val="26"/>
          <w:szCs w:val="26"/>
          <w:rtl w:val="0"/>
        </w:rPr>
        <w:t xml:space="preserve">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полевого походного быта идут в зачет Соревнований по Технике пешеходного туризма.</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Результат </w:t>
      </w:r>
      <w:r w:rsidDel="00000000" w:rsidR="00000000" w:rsidRPr="00000000">
        <w:rPr>
          <w:sz w:val="26"/>
          <w:szCs w:val="26"/>
          <w:rtl w:val="0"/>
        </w:rPr>
        <w:t xml:space="preserve">группы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Технике пешеходного туризма определяется по сумме штрафных (положительных) и призовых (отрицательных) баллов, полученных участниками на всех этапах </w:t>
      </w:r>
      <w:r w:rsidDel="00000000" w:rsidR="00000000" w:rsidRPr="00000000">
        <w:rPr>
          <w:sz w:val="26"/>
          <w:szCs w:val="26"/>
          <w:rtl w:val="0"/>
        </w:rPr>
        <w:t xml:space="preserve">Техники пешеходного туризма, Ориентирования и Организации полевого походного быта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разделенной на количество участников команды.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Победителем является группа, показавшая наименьший результат.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равенстве результатов предпочтение отдается </w:t>
      </w:r>
      <w:r w:rsidDel="00000000" w:rsidR="00000000" w:rsidRPr="00000000">
        <w:rPr>
          <w:sz w:val="26"/>
          <w:szCs w:val="26"/>
          <w:rtl w:val="0"/>
        </w:rPr>
        <w:t xml:space="preserve">группе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большим количеством несовершеннолетних участников. При равенстве количества несовершеннолетних участников предпочтение отдается </w:t>
      </w:r>
      <w:r w:rsidDel="00000000" w:rsidR="00000000" w:rsidRPr="00000000">
        <w:rPr>
          <w:sz w:val="26"/>
          <w:szCs w:val="26"/>
          <w:rtl w:val="0"/>
        </w:rPr>
        <w:t xml:space="preserve">группе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получившей наименьшую сумму штрафных баллов на этапах </w:t>
      </w:r>
      <w:r w:rsidDel="00000000" w:rsidR="00000000" w:rsidRPr="00000000">
        <w:rPr>
          <w:sz w:val="26"/>
          <w:szCs w:val="26"/>
          <w:rtl w:val="0"/>
        </w:rPr>
        <w:t xml:space="preserve">по технике преодоления локальных препятствий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Результат </w:t>
      </w:r>
      <w:r w:rsidDel="00000000" w:rsidR="00000000" w:rsidRPr="00000000">
        <w:rPr>
          <w:sz w:val="26"/>
          <w:szCs w:val="26"/>
          <w:rtl w:val="0"/>
        </w:rPr>
        <w:t xml:space="preserve">группы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соревнованиях по </w:t>
      </w:r>
      <w:r w:rsidDel="00000000" w:rsidR="00000000" w:rsidRPr="00000000">
        <w:rPr>
          <w:sz w:val="26"/>
          <w:szCs w:val="26"/>
          <w:rtl w:val="0"/>
        </w:rPr>
        <w:t xml:space="preserve">Оказанию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первой помощи определяется </w:t>
      </w:r>
      <w:r w:rsidDel="00000000" w:rsidR="00000000" w:rsidRPr="00000000">
        <w:rPr>
          <w:sz w:val="26"/>
          <w:szCs w:val="26"/>
          <w:rtl w:val="0"/>
        </w:rPr>
        <w:t xml:space="preserve">в соответствии с Приложением 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rPr>
          <w:sz w:val="26"/>
          <w:szCs w:val="26"/>
          <w:rtl w:val="0"/>
        </w:rPr>
        <w:t xml:space="preserve">.3.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Решение о зачете или незачете прохождения группами проверки готовности к планируемым полевым мероприятиям принимается членами Региональной маршрутно-квалификационной комиссии (РМКК) исходя из результатов прохождения соревнований, а также на основании непосредственного наблюдения за участниками во время их пребывания на полигоне, во время переезда к месту проведения соревнований и обратно.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rPr>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Команда получившая суммарно более 40 штрафных баллов на соревнованиях по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оказани</w:t>
      </w:r>
      <w:r w:rsidDel="00000000" w:rsidR="00000000" w:rsidRPr="00000000">
        <w:rPr>
          <w:sz w:val="26"/>
          <w:szCs w:val="26"/>
          <w:rtl w:val="0"/>
        </w:rPr>
        <w:t xml:space="preserve">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первой помощи </w:t>
      </w:r>
      <w:r w:rsidDel="00000000" w:rsidR="00000000" w:rsidRPr="00000000">
        <w:rPr>
          <w:sz w:val="26"/>
          <w:szCs w:val="26"/>
          <w:rtl w:val="0"/>
        </w:rPr>
        <w:t xml:space="preserve">получает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незачет проверки готовности к </w:t>
      </w:r>
      <w:r w:rsidDel="00000000" w:rsidR="00000000" w:rsidRPr="00000000">
        <w:rPr>
          <w:sz w:val="26"/>
          <w:szCs w:val="26"/>
          <w:rtl w:val="0"/>
        </w:rPr>
        <w:t xml:space="preserve">планируемому летнему полевому мероприятию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Команда получившая суммарно более 10 штрафны</w:t>
      </w:r>
      <w:r w:rsidDel="00000000" w:rsidR="00000000" w:rsidRPr="00000000">
        <w:rPr>
          <w:sz w:val="26"/>
          <w:szCs w:val="26"/>
          <w:rtl w:val="0"/>
        </w:rPr>
        <w:t xml:space="preserve">х баллов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w:t>
      </w:r>
      <w:r w:rsidDel="00000000" w:rsidR="00000000" w:rsidRPr="00000000">
        <w:rPr>
          <w:sz w:val="26"/>
          <w:szCs w:val="26"/>
          <w:rtl w:val="0"/>
        </w:rPr>
        <w:t xml:space="preserve">организации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полевого походного быта </w:t>
      </w:r>
      <w:r w:rsidDel="00000000" w:rsidR="00000000" w:rsidRPr="00000000">
        <w:rPr>
          <w:sz w:val="26"/>
          <w:szCs w:val="26"/>
          <w:rtl w:val="0"/>
        </w:rPr>
        <w:t xml:space="preserve">получает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незачет проверки готовности </w:t>
      </w:r>
      <w:r w:rsidDel="00000000" w:rsidR="00000000" w:rsidRPr="00000000">
        <w:rPr>
          <w:sz w:val="26"/>
          <w:szCs w:val="26"/>
          <w:rtl w:val="0"/>
        </w:rPr>
        <w:t xml:space="preserve">планируемому летнему полевому мероприятию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rPr>
          <w:sz w:val="26"/>
          <w:szCs w:val="26"/>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Время и место повторного прохождения проверки готовности согласуется с членами РМКК с учетом имеющихся у них возможностей.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rPr>
          <w:sz w:val="26"/>
          <w:szCs w:val="26"/>
          <w:rtl w:val="0"/>
        </w:rPr>
        <w:t xml:space="preserve">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Группы, допустившие нарушения правил пребывания, общественного порядка, охраны природы, пожарной безопасности, вмешательство в работу судей могут быть предупреждены или сняты с соревнований.</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tab/>
        <w:t xml:space="preserve">Награждение</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 Группы – победители и призеры соревнований по Техник</w:t>
      </w:r>
      <w:r w:rsidDel="00000000" w:rsidR="00000000" w:rsidRPr="00000000">
        <w:rPr>
          <w:sz w:val="26"/>
          <w:szCs w:val="26"/>
          <w:rtl w:val="0"/>
        </w:rPr>
        <w:t xml:space="preserve">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пешеходного туризма награждаются дипломами, члены команд-победительниц и призеров – футболками с символикой соревнований.</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 Группы – победители и призеры соревнований по Оказани</w:t>
      </w:r>
      <w:r w:rsidDel="00000000" w:rsidR="00000000" w:rsidRPr="00000000">
        <w:rPr>
          <w:sz w:val="26"/>
          <w:szCs w:val="26"/>
          <w:rtl w:val="0"/>
        </w:rPr>
        <w:t xml:space="preserve">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первой помощи награждаются дипломами.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 Все участники соревнований награждаются значками с символикой соревнований.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6"/>
          <w:szCs w:val="26"/>
          <w:rtl w:val="0"/>
        </w:rPr>
        <w:t xml:space="preserve">9</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Финансирование</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6"/>
          <w:szCs w:val="26"/>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Расходы, связанные с проездом команды до места проведения соревнований, подготовкой к соревнованиям, питанием и арендой снаряжения несут направляющие организации.</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6"/>
          <w:szCs w:val="26"/>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Расходы по проведению соревнований и награждению победителей несут организаторы соревнований.</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r w:rsidDel="00000000" w:rsidR="00000000" w:rsidRPr="00000000">
        <w:rPr>
          <w:b w:val="1"/>
          <w:sz w:val="26"/>
          <w:szCs w:val="26"/>
          <w:rtl w:val="0"/>
        </w:rPr>
        <w:t xml:space="preserve">0</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Организационные вопросы</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spacing w:line="288" w:lineRule="auto"/>
        <w:ind w:firstLine="860"/>
        <w:jc w:val="both"/>
        <w:rPr>
          <w:sz w:val="26"/>
          <w:szCs w:val="26"/>
        </w:rPr>
      </w:pPr>
      <w:r w:rsidDel="00000000" w:rsidR="00000000" w:rsidRPr="00000000">
        <w:rPr>
          <w:sz w:val="26"/>
          <w:szCs w:val="26"/>
          <w:rtl w:val="0"/>
        </w:rPr>
        <w:t xml:space="preserve">10</w:t>
      </w:r>
      <w:r w:rsidDel="00000000" w:rsidR="00000000" w:rsidRPr="00000000">
        <w:rPr>
          <w:sz w:val="26"/>
          <w:szCs w:val="26"/>
          <w:rtl w:val="0"/>
        </w:rPr>
        <w:t xml:space="preserve">.1. Для участия в соревнованиях необходимо не позднее 13 мая 2024 года 18:00 заполнить предварительную заявку в электронной форме. Для подачи электронной заявки необходимо перейти по ссылке: </w:t>
      </w:r>
    </w:p>
    <w:p w:rsidR="00000000" w:rsidDel="00000000" w:rsidP="00000000" w:rsidRDefault="00000000" w:rsidRPr="00000000" w14:paraId="00000061">
      <w:pPr>
        <w:spacing w:line="288" w:lineRule="auto"/>
        <w:ind w:firstLine="860"/>
        <w:jc w:val="both"/>
        <w:rPr>
          <w:color w:val="0000ff"/>
          <w:sz w:val="26"/>
          <w:szCs w:val="26"/>
          <w:u w:val="single"/>
        </w:rPr>
      </w:pPr>
      <w:hyperlink r:id="rId7">
        <w:r w:rsidDel="00000000" w:rsidR="00000000" w:rsidRPr="00000000">
          <w:rPr>
            <w:color w:val="0000ff"/>
            <w:sz w:val="26"/>
            <w:szCs w:val="26"/>
            <w:u w:val="single"/>
            <w:rtl w:val="0"/>
          </w:rPr>
          <w:t xml:space="preserve">https://docs.google.com/forms/d/1QN5FMuMdwEwHc9AjRiM78hNpS98EA8da0LoTmQ3BYqA/edit</w:t>
        </w:r>
      </w:hyperlink>
      <w:r w:rsidDel="00000000" w:rsidR="00000000" w:rsidRPr="00000000">
        <w:rPr>
          <w:rtl w:val="0"/>
        </w:rPr>
      </w:r>
    </w:p>
    <w:p w:rsidR="00000000" w:rsidDel="00000000" w:rsidP="00000000" w:rsidRDefault="00000000" w:rsidRPr="00000000" w14:paraId="00000062">
      <w:pPr>
        <w:spacing w:line="288" w:lineRule="auto"/>
        <w:ind w:firstLine="860"/>
        <w:jc w:val="both"/>
        <w:rPr>
          <w:sz w:val="26"/>
          <w:szCs w:val="26"/>
        </w:rPr>
      </w:pPr>
      <w:r w:rsidDel="00000000" w:rsidR="00000000" w:rsidRPr="00000000">
        <w:rPr>
          <w:sz w:val="26"/>
          <w:szCs w:val="26"/>
          <w:rtl w:val="0"/>
        </w:rPr>
        <w:t xml:space="preserve">10</w:t>
      </w:r>
      <w:r w:rsidDel="00000000" w:rsidR="00000000" w:rsidRPr="00000000">
        <w:rPr>
          <w:sz w:val="26"/>
          <w:szCs w:val="26"/>
          <w:rtl w:val="0"/>
        </w:rPr>
        <w:t xml:space="preserve">.2. Группы, не подавшие предварительную заявку в срок, допускаются к участию в соревнованиях по решению Главной судейской коллегии.</w:t>
      </w:r>
    </w:p>
    <w:p w:rsidR="00000000" w:rsidDel="00000000" w:rsidP="00000000" w:rsidRDefault="00000000" w:rsidRPr="00000000" w14:paraId="00000063">
      <w:pPr>
        <w:spacing w:line="288" w:lineRule="auto"/>
        <w:ind w:firstLine="860"/>
        <w:jc w:val="both"/>
        <w:rPr>
          <w:sz w:val="26"/>
          <w:szCs w:val="26"/>
        </w:rPr>
      </w:pPr>
      <w:r w:rsidDel="00000000" w:rsidR="00000000" w:rsidRPr="00000000">
        <w:rPr>
          <w:sz w:val="26"/>
          <w:szCs w:val="26"/>
          <w:rtl w:val="0"/>
        </w:rPr>
        <w:t xml:space="preserve">10.3. Группы проходят мандатную комиссию 14-15 мая 2024 года на Городской станции юных туристов с 14 до 18:00.</w:t>
      </w:r>
    </w:p>
    <w:p w:rsidR="00000000" w:rsidDel="00000000" w:rsidP="00000000" w:rsidRDefault="00000000" w:rsidRPr="00000000" w14:paraId="00000064">
      <w:pPr>
        <w:spacing w:line="288" w:lineRule="auto"/>
        <w:ind w:firstLine="860"/>
        <w:jc w:val="both"/>
        <w:rPr>
          <w:sz w:val="26"/>
          <w:szCs w:val="26"/>
        </w:rPr>
      </w:pPr>
      <w:r w:rsidDel="00000000" w:rsidR="00000000" w:rsidRPr="00000000">
        <w:rPr>
          <w:sz w:val="26"/>
          <w:szCs w:val="26"/>
          <w:rtl w:val="0"/>
        </w:rPr>
        <w:t xml:space="preserve">10.4. Группы-участницы представляют в комиссию по допуску заявку, заверенную печатью учреждения согласно Приложение 1 к настоящему Регламенту.</w:t>
      </w:r>
    </w:p>
    <w:p w:rsidR="00000000" w:rsidDel="00000000" w:rsidP="00000000" w:rsidRDefault="00000000" w:rsidRPr="00000000" w14:paraId="00000065">
      <w:pPr>
        <w:spacing w:line="288" w:lineRule="auto"/>
        <w:ind w:firstLine="860"/>
        <w:jc w:val="both"/>
        <w:rPr>
          <w:sz w:val="26"/>
          <w:szCs w:val="26"/>
        </w:rPr>
      </w:pPr>
      <w:r w:rsidDel="00000000" w:rsidR="00000000" w:rsidRPr="00000000">
        <w:rPr>
          <w:sz w:val="26"/>
          <w:szCs w:val="26"/>
          <w:rtl w:val="0"/>
        </w:rPr>
        <w:t xml:space="preserve">10.5. Совещание с представителями групп состоится 15 мая 2024 года в 18:30 на Городской станции юных туристов.</w:t>
      </w:r>
    </w:p>
    <w:p w:rsidR="00000000" w:rsidDel="00000000" w:rsidP="00000000" w:rsidRDefault="00000000" w:rsidRPr="00000000" w14:paraId="00000066">
      <w:pPr>
        <w:spacing w:line="288" w:lineRule="auto"/>
        <w:ind w:firstLine="860"/>
        <w:jc w:val="both"/>
        <w:rPr>
          <w:sz w:val="26"/>
          <w:szCs w:val="26"/>
        </w:rPr>
      </w:pPr>
      <w:r w:rsidDel="00000000" w:rsidR="00000000" w:rsidRPr="00000000">
        <w:rPr>
          <w:sz w:val="26"/>
          <w:szCs w:val="26"/>
          <w:rtl w:val="0"/>
        </w:rPr>
        <w:t xml:space="preserve">10.6. Совещание с судьями от команд состоится 18 мая 2024 года в 19:00 на месте проведения Соревнований.</w:t>
      </w:r>
    </w:p>
    <w:p w:rsidR="00000000" w:rsidDel="00000000" w:rsidP="00000000" w:rsidRDefault="00000000" w:rsidRPr="00000000" w14:paraId="00000067">
      <w:pPr>
        <w:spacing w:line="288" w:lineRule="auto"/>
        <w:ind w:firstLine="860"/>
        <w:jc w:val="both"/>
        <w:rPr>
          <w:sz w:val="26"/>
          <w:szCs w:val="26"/>
        </w:rPr>
      </w:pPr>
      <w:r w:rsidDel="00000000" w:rsidR="00000000" w:rsidRPr="00000000">
        <w:rPr>
          <w:sz w:val="26"/>
          <w:szCs w:val="26"/>
          <w:rtl w:val="0"/>
        </w:rPr>
        <w:t xml:space="preserve">10.7. Порядок стартов будет определен на совещании с представителями групп.</w:t>
      </w:r>
    </w:p>
    <w:p w:rsidR="00000000" w:rsidDel="00000000" w:rsidP="00000000" w:rsidRDefault="00000000" w:rsidRPr="00000000" w14:paraId="00000068">
      <w:pPr>
        <w:ind w:firstLine="709"/>
        <w:jc w:val="both"/>
        <w:rPr>
          <w:sz w:val="26"/>
          <w:szCs w:val="26"/>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right"/>
        <w:rPr>
          <w:sz w:val="24"/>
          <w:szCs w:val="24"/>
        </w:rPr>
      </w:pPr>
      <w:r w:rsidDel="00000000" w:rsidR="00000000" w:rsidRPr="00000000">
        <w:rPr>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риложение1</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Регламенту проведения</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региональных соревнований обучающихся</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комбинированном контрольном туристском маршруте</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ЗАЯВКА</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участие в Региональных соревнованиях обучающихся</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на комбинированном контрольном туристском маршруте</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Направляющая организация ____________________________________________________________________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ОУ, район/</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Руководитель группы __________________________________________________________________________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 полностью/</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Контактный телефон, e-mail ____________________________________________________________________</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Заместитель руководителя группы_______________________________________________________________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 полностью/</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Судья от</w:t>
      </w:r>
      <w:r w:rsidDel="00000000" w:rsidR="00000000" w:rsidRPr="00000000">
        <w:rPr>
          <w:rtl w:val="0"/>
        </w:rPr>
        <w:t xml:space="preserve">группы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Контактный телефон судьи от </w:t>
      </w:r>
      <w:r w:rsidDel="00000000" w:rsidR="00000000" w:rsidRPr="00000000">
        <w:rPr>
          <w:rtl w:val="0"/>
        </w:rPr>
        <w:t xml:space="preserve">группы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9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3971"/>
        <w:gridCol w:w="1736"/>
        <w:gridCol w:w="1613"/>
        <w:gridCol w:w="1970"/>
        <w:tblGridChange w:id="0">
          <w:tblGrid>
            <w:gridCol w:w="662"/>
            <w:gridCol w:w="3971"/>
            <w:gridCol w:w="1736"/>
            <w:gridCol w:w="1613"/>
            <w:gridCol w:w="1970"/>
          </w:tblGrid>
        </w:tblGridChange>
      </w:tblGrid>
      <w:tr>
        <w:trPr>
          <w:cantSplit w:val="1"/>
          <w:trHeight w:val="868" w:hRule="atLeast"/>
          <w:tblHeader w:val="0"/>
        </w:trPr>
        <w:tc>
          <w:tcPr>
            <w:tcBorders>
              <w:top w:color="000000" w:space="0" w:sz="8" w:val="single"/>
              <w:left w:color="000000" w:space="0" w:sz="8" w:val="single"/>
              <w:bottom w:color="000000" w:space="0" w:sz="8" w:val="single"/>
              <w:right w:color="000000" w:space="0" w:sz="8" w:val="single"/>
            </w:tcBorders>
            <w:shd w:fill="f3f3f3"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п/п</w:t>
            </w:r>
          </w:p>
        </w:tc>
        <w:tc>
          <w:tcPr>
            <w:tcBorders>
              <w:top w:color="000000" w:space="0" w:sz="8" w:val="single"/>
              <w:left w:color="000000" w:space="0" w:sz="8" w:val="single"/>
              <w:bottom w:color="000000" w:space="0" w:sz="8" w:val="single"/>
              <w:right w:color="000000" w:space="0" w:sz="8" w:val="single"/>
            </w:tcBorders>
            <w:shd w:fill="f3f3f3"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1"/>
                <w:strike w:val="0"/>
                <w:color w:val="000000"/>
                <w:sz w:val="20"/>
                <w:szCs w:val="20"/>
                <w:u w:val="none"/>
                <w:shd w:fill="auto" w:val="clear"/>
                <w:vertAlign w:val="baseline"/>
                <w:rtl w:val="0"/>
              </w:rPr>
              <w:t xml:space="preserve">ФАМИЛИЯ ИМЯ</w:t>
              <w:br w:type="textWrapping"/>
              <w:t xml:space="preserve">УЧАСТНИКА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ДАТА И ГОД РОЖДЕНИЯ</w:t>
            </w:r>
          </w:p>
        </w:tc>
        <w:tc>
          <w:tcPr>
            <w:tcBorders>
              <w:top w:color="000000" w:space="0" w:sz="8" w:val="single"/>
              <w:left w:color="000000" w:space="0" w:sz="8" w:val="single"/>
              <w:bottom w:color="000000" w:space="0" w:sz="8" w:val="single"/>
              <w:right w:color="000000" w:space="0" w:sz="8" w:val="single"/>
            </w:tcBorders>
            <w:shd w:fill="f3f3f3"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ТУРИСТСКИЙ ОПЫТ</w:t>
            </w:r>
          </w:p>
        </w:tc>
        <w:tc>
          <w:tcPr>
            <w:tcBorders>
              <w:top w:color="000000" w:space="0" w:sz="8" w:val="single"/>
              <w:left w:color="000000" w:space="0" w:sz="8" w:val="single"/>
              <w:bottom w:color="000000" w:space="0" w:sz="8" w:val="single"/>
              <w:right w:color="000000" w:space="0" w:sz="8" w:val="single"/>
            </w:tcBorders>
            <w:shd w:fill="f3f3f3"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1"/>
                <w:strike w:val="0"/>
                <w:color w:val="000000"/>
                <w:sz w:val="20"/>
                <w:szCs w:val="20"/>
                <w:u w:val="none"/>
                <w:shd w:fill="auto" w:val="clear"/>
                <w:vertAlign w:val="baseline"/>
                <w:rtl w:val="0"/>
              </w:rPr>
              <w:t xml:space="preserve">ПОДПИСЬ</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участников в знании правил пребывания</w:t>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56"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участники застрахованы от несчастных случаев на все время проведения мероприятия.</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участники должны иметь допуск для обеспечения допуска участника к мероприятию с учетом медицинского заключения о принадлежности несовершеннолетнего к медицинской группе для занятий физической культурой</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Местонахождение медицинских допусков ___________________________________________________</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директора ОУ по учебной работе ________________/_______________________________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 xml:space="preserve">  /подпись/</w:t>
        <w:tab/>
        <w:t xml:space="preserve">                        /расшифровка подписи/</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Туристский опыт участников и руководителя подтверждаю: _________________/___________________________</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ab/>
        <w:tab/>
        <w:t xml:space="preserve">                             /подпись члена МКК ОУ, районного методиста, расшифровка подписи/</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МКК</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Регламентом, Положением о соревнованиях, правилами пребывания ознакомлен:</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_____________________________________________________</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                                                       /ФИО руководителя группы/</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 №_______ от __________ 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по ______________________________________ /название ОУ/</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ОУ</w:t>
        <w:tab/>
        <w:tab/>
        <w:t xml:space="preserve"> _____________________  /  ___________________________________________/</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/подпись руководителя ОУ/</w:t>
        <w:tab/>
        <w:tab/>
        <w:t xml:space="preserve">          /расшифровка подписи/</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Регламенту проведения</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региональных соревнований обучающихся</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комбинированном контрольном туристском маршруте</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Условия соревнований</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 оказани</w:t>
      </w:r>
      <w:r w:rsidDel="00000000" w:rsidR="00000000" w:rsidRPr="00000000">
        <w:rPr>
          <w:b w:val="1"/>
          <w:sz w:val="26"/>
          <w:szCs w:val="26"/>
          <w:rtl w:val="0"/>
        </w:rPr>
        <w:t xml:space="preserve">ю</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первой помощи</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соревнованиях участвует вся команда с руководителем и заместителем руководителя.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Перед началом соревнований команда определяет двух участников для оказания им первой помощи.</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Руководитель и заместитель руководителя могут помогать команде словом, </w:t>
        <w:br w:type="textWrapping"/>
        <w:t xml:space="preserve">НЕ могут – делом.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Тактика прохождения этапов – командная.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Контрольное время работы (на всех этапах) – 30 минут.</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ошибки, допущенные при работе на этапах команде, начисляются штрафные баллы. Победителем становится команда, получившая наименьшее количество штрафных баллов. При равенстве штрафных баллов более высокое место получает команда, выполнившая задания за меньшее время. В случае окончания КВ (30 минут) работа участников останавливается, команда получает штрафные баллы за невыполненную часть заданий.</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Команда, получившая суммарно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более 40 штрафных баллов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считается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непрошедшей контрольный выезд.</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Этап «Групповая аптека»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участник по выбору команды)</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Выбранный участник команды предоставляет судье групповую аптеку и отвечает на заданные вопросы.</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Система начисления штрафных баллов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 16 баллов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аккуратность и систематизированность аптеки (от 0 до 1 баллов);</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нарушение стерильности таблеток и перевязочного материала (от 0 до 3 баллов);</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нехватка препаратов (от 0 до 3 баллов)</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- 3 вопроса по содерж</w:t>
      </w:r>
      <w:r w:rsidDel="00000000" w:rsidR="00000000" w:rsidRPr="00000000">
        <w:rPr>
          <w:sz w:val="26"/>
          <w:szCs w:val="26"/>
          <w:rtl w:val="0"/>
        </w:rPr>
        <w:t xml:space="preserve">анию или содержимому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аптечки.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Вопросы не предполагают расширенного ответа о дозировках и особенностях применения, но в случае неполного/неуверенного ответа судья может задать дополнительные уточняющие вопросы.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каждый из 3 вопросов начисляется от 0 до 3 штрафных баллов. Максимальное количество штрафов - 9 баллов.</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Этап «Первая помощь при травмах и несчастных случаях»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вся группа)</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Двое участников команды отходят в сторону с судьей и вытаскивают по жребию карточки с указанием травмы. Остальные участники по команде судьи начинают оказывать им первую помощь. Первая помощь ОКАЗЫВАЕТСЯ, а НЕ имитируется. Участники производят ВСЕ необходимые действия для оказания помощи. Участники могут помогать друг другу словом и делом.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12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Максимальное количество штрафов – 40 баллов.</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Этап «Сюрприз»</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оценки, начисление штрафных баллов</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 этапах соревнований по оказани</w:t>
      </w:r>
      <w:r w:rsidDel="00000000" w:rsidR="00000000" w:rsidRPr="00000000">
        <w:rPr>
          <w:b w:val="1"/>
          <w:sz w:val="26"/>
          <w:szCs w:val="26"/>
          <w:rtl w:val="0"/>
        </w:rPr>
        <w:t xml:space="preserve">ю</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первой помощи</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3"/>
        <w:gridCol w:w="6865"/>
        <w:gridCol w:w="2268"/>
        <w:tblGridChange w:id="0">
          <w:tblGrid>
            <w:gridCol w:w="643"/>
            <w:gridCol w:w="6865"/>
            <w:gridCol w:w="2268"/>
          </w:tblGrid>
        </w:tblGridChange>
      </w:tblGrid>
      <w:tr>
        <w:trPr>
          <w:cantSplit w:val="0"/>
          <w:tblHeader w:val="0"/>
        </w:trPr>
        <w:tc>
          <w:tcPr>
            <w:shd w:fill="ffffff"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п/п</w:t>
            </w:r>
          </w:p>
        </w:tc>
        <w:tc>
          <w:tcPr>
            <w:shd w:fill="ffffff" w:val="cle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Названия критериев оценки и параметров назначения штрафных баллов</w:t>
            </w:r>
          </w:p>
        </w:tc>
        <w:tc>
          <w:tcPr>
            <w:shd w:fill="ffffff"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Размер начисления штрафных баллов</w:t>
            </w:r>
          </w:p>
        </w:tc>
      </w:tr>
      <w:tr>
        <w:trPr>
          <w:cantSplit w:val="0"/>
          <w:tblHeader w:val="0"/>
        </w:trPr>
        <w:tc>
          <w:tcPr>
            <w:shd w:fill="ffffff" w:val="cle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shd w:fill="ffffff" w:val="cle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Помощь не оказана</w:t>
            </w:r>
          </w:p>
        </w:tc>
        <w:tc>
          <w:tcPr>
            <w:shd w:fill="ffffff"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 баллов</w:t>
            </w:r>
          </w:p>
        </w:tc>
      </w:tr>
      <w:tr>
        <w:trPr>
          <w:cantSplit w:val="0"/>
          <w:tblHeader w:val="0"/>
        </w:trPr>
        <w:tc>
          <w:tcPr>
            <w:shd w:fill="ffffff"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shd w:fill="ffffff" w:val="cle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Неправильный порядок оказания первой помощи, приводящий к ухудшению состояния</w:t>
            </w:r>
          </w:p>
        </w:tc>
        <w:tc>
          <w:tcPr>
            <w:shd w:fill="ffffff"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баллов</w:t>
            </w:r>
          </w:p>
        </w:tc>
      </w:tr>
      <w:tr>
        <w:trPr>
          <w:cantSplit w:val="0"/>
          <w:tblHeader w:val="0"/>
        </w:trPr>
        <w:tc>
          <w:tcPr>
            <w:shd w:fill="ffffff" w:val="cle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shd w:fill="ffffff" w:val="cle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Остановка кровотечения (любым способом)</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выполнена</w:t>
            </w:r>
          </w:p>
        </w:tc>
        <w:tc>
          <w:tcPr>
            <w:shd w:fill="ffffff"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баллов</w:t>
            </w:r>
          </w:p>
        </w:tc>
      </w:tr>
      <w:tr>
        <w:trPr>
          <w:cantSplit w:val="0"/>
          <w:tblHeader w:val="0"/>
        </w:trPr>
        <w:tc>
          <w:tcPr>
            <w:shd w:fill="ffffff"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shd w:fill="ffffff" w:val="cle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Наложение резинового жгута или жгута-закрутки:</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наложен на рану;</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жгут наложен не на соответствующую область;</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наложен на голое тело, салфетка не полностью закрывает зону наложения жгута;</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жгут наложен с нарушениями, кровоостанавливающий жгут закрыт турами бинта;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указано время наложения жгута.</w:t>
            </w:r>
          </w:p>
        </w:tc>
        <w:tc>
          <w:tcPr>
            <w:shd w:fill="ffffff"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баллов</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tc>
      </w:tr>
      <w:tr>
        <w:trPr>
          <w:cantSplit w:val="0"/>
          <w:tblHeader w:val="0"/>
        </w:trPr>
        <w:tc>
          <w:tcPr>
            <w:shd w:fill="ffffff" w:val="cle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shd w:fill="ffffff"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Наложение повязок:</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повязка не наложена;</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наложена не полностью;</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закреплен конец бинта;</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нет салфетки на ране, нарушение стерильности;</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конец бинта закреплен над раной;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неосторожное обращение с раной.</w:t>
            </w:r>
          </w:p>
        </w:tc>
        <w:tc>
          <w:tcPr>
            <w:shd w:fill="ffffff"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баллов</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балла</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tc>
      </w:tr>
      <w:tr>
        <w:trPr>
          <w:cantSplit w:val="0"/>
          <w:tblHeader w:val="0"/>
        </w:trPr>
        <w:tc>
          <w:tcPr>
            <w:shd w:fill="ffffff" w:val="cle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shd w:fill="ffffff" w:val="cle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Иммобилизация конечности лестничными шинами Крамера или подручными средствами:</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иммобилизация не осуществлена;</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отсутствие первичной повязки (при открытых переломах);</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недостаточная фиксация конечности;</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неосторожное обращение с поврежденной конечностью;</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отсутствие валика под ладонью при повреждениях верхней конечности;</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пальцы закрыты турами бинта (невозможно оценить состояние конечности).</w:t>
            </w:r>
          </w:p>
        </w:tc>
        <w:tc>
          <w:tcPr>
            <w:shd w:fill="ffffff" w:val="cle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баллов</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балла</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балл</w:t>
            </w:r>
          </w:p>
        </w:tc>
      </w:tr>
    </w:tb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8" w:type="default"/>
      <w:pgSz w:h="16838" w:w="11906" w:orient="portrait"/>
      <w:pgMar w:bottom="993" w:top="851" w:left="1134" w:right="707" w:header="708" w:footer="70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
    <w:lvl w:ilvl="0">
      <w:start w:val="1"/>
      <w:numFmt w:val="decimal"/>
      <w:lvlText w:val="%1."/>
      <w:lvlJc w:val="left"/>
      <w:pPr>
        <w:ind w:left="1069" w:hanging="360"/>
      </w:pPr>
      <w:rPr>
        <w:b w:val="1"/>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before="120"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und"/>
    </w:rPr>
  </w:style>
  <w:style w:type="character" w:styleId="СхемадокументаЗнак">
    <w:name w:val="Схема документа Знак"/>
    <w:next w:val="СхемадокументаЗнак"/>
    <w:autoRedefine w:val="0"/>
    <w:hidden w:val="0"/>
    <w:qFormat w:val="0"/>
    <w:rPr>
      <w:rFonts w:ascii="Tahoma" w:cs="Tahoma" w:hAnsi="Tahoma"/>
      <w:w w:val="100"/>
      <w:position w:val="-1"/>
      <w:effect w:val="none"/>
      <w:shd w:color="auto" w:fill="000080" w:val="clear"/>
      <w:vertAlign w:val="baseline"/>
      <w:cs w:val="0"/>
      <w:em w:val="none"/>
      <w:lang w:eastAsia="en-US"/>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effect w:val="none"/>
      <w:vertAlign w:val="baseline"/>
      <w:cs w:val="0"/>
      <w:em w:val="none"/>
      <w:lang/>
    </w:rPr>
  </w:style>
  <w:style w:type="paragraph" w:styleId="Заголовок">
    <w:name w:val="Заголовок"/>
    <w:basedOn w:val="Обычный"/>
    <w:next w:val="Заголовок"/>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ru-RU" w:val="ru-RU"/>
    </w:rPr>
  </w:style>
  <w:style w:type="character" w:styleId="ЗаголовокЗнак">
    <w:name w:val="Заголовок Знак"/>
    <w:next w:val="ЗаголовокЗнак"/>
    <w:autoRedefine w:val="0"/>
    <w:hidden w:val="0"/>
    <w:qFormat w:val="0"/>
    <w:rPr>
      <w:b w:val="1"/>
      <w:w w:val="100"/>
      <w:position w:val="-1"/>
      <w:sz w:val="24"/>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ЗнакЗнак5ЗнакЗнак">
    <w:name w:val="Знак Знак5 Знак Знак"/>
    <w:basedOn w:val="Обычный"/>
    <w:next w:val="ЗнакЗнак5ЗнакЗнак"/>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effect w:val="none"/>
      <w:vertAlign w:val="baseline"/>
      <w:cs w:val="0"/>
      <w:em w:val="none"/>
      <w:lang w:bidi="ar-SA" w:eastAsia="en-US" w:val="en-US"/>
    </w:rPr>
  </w:style>
  <w:style w:type="paragraph" w:styleId="Обычный1">
    <w:name w:val="Обычный1"/>
    <w:next w:val="Обычный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ru-RU" w:val="ru-RU"/>
    </w:rPr>
  </w:style>
  <w:style w:type="character" w:styleId="wmi-callto">
    <w:name w:val="wmi-callto"/>
    <w:next w:val="wmi-callto"/>
    <w:autoRedefine w:val="0"/>
    <w:hidden w:val="0"/>
    <w:qFormat w:val="0"/>
    <w:rPr>
      <w:w w:val="100"/>
      <w:position w:val="-1"/>
      <w:effect w:val="none"/>
      <w:vertAlign w:val="baseline"/>
      <w:cs w:val="0"/>
      <w:em w:val="none"/>
      <w:lang/>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ЗнакЗнакЗнакЗнакЗнакЗнакЗнакЗнакЗнакЗнак">
    <w:name w:val="Знак Знак Знак Знак Знак Знак Знак Знак Знак Знак"/>
    <w:basedOn w:val="Обычный"/>
    <w:next w:val="ЗнакЗнакЗнакЗнакЗнакЗнакЗнакЗнакЗнакЗнак"/>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effect w:val="none"/>
      <w:vertAlign w:val="baseline"/>
      <w:cs w:val="0"/>
      <w:em w:val="none"/>
      <w:lang w:bidi="ar-SA" w:eastAsia="en-US" w:val="en-US"/>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QN5FMuMdwEwHc9AjRiM78hNpS98EA8da0LoTmQ3BYqA/edi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uqRsc2JbAU3jbWrQRh77KKvkcw==">CgMxLjA4AHIhMWdzc21mV1A5dUpOQjhOcGlWak1CNllfRDBWZDdmMjZj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2023-05-01T21:00:00Z</dcterms:created>
  <dc:creator>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KSOProductBuildVer">
    <vt:lpstr>1049-11.2.0.11537</vt:lpstr>
  </property>
  <property fmtid="{D5CDD505-2E9C-101B-9397-08002B2CF9AE}" pid="4" name="ICV">
    <vt:lpstr>48ACD38CFA114E80818007CD5377C773</vt:lpstr>
  </property>
</Properties>
</file>