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5B54A">
      <w:pPr>
        <w:spacing w:before="140" w:line="360" w:lineRule="auto"/>
        <w:ind w:left="711" w:right="853"/>
        <w:jc w:val="center"/>
        <w:rPr>
          <w:b/>
          <w:sz w:val="26"/>
        </w:rPr>
      </w:pPr>
      <w:r>
        <w:rPr>
          <w:b/>
          <w:spacing w:val="-2"/>
          <w:sz w:val="26"/>
        </w:rPr>
        <w:t xml:space="preserve">  ИНФОРМАЦИОННОЕ ПИСЬМО</w:t>
      </w:r>
    </w:p>
    <w:p w14:paraId="04F8D158">
      <w:pPr>
        <w:spacing w:before="1" w:line="360" w:lineRule="auto"/>
        <w:ind w:left="2202" w:right="481" w:hanging="1645"/>
        <w:rPr>
          <w:b/>
          <w:sz w:val="26"/>
        </w:rPr>
      </w:pPr>
      <w:r>
        <w:rPr>
          <w:b/>
          <w:sz w:val="26"/>
        </w:rPr>
        <w:t>о порядке проведения</w:t>
      </w:r>
      <w:r>
        <w:rPr>
          <w:b/>
          <w:spacing w:val="-9"/>
          <w:sz w:val="26"/>
        </w:rPr>
        <w:t xml:space="preserve"> </w:t>
      </w:r>
      <w:r>
        <w:rPr>
          <w:b/>
          <w:sz w:val="26"/>
        </w:rPr>
        <w:t>Регионального водного контрольного туристского маршрута для обучающихся</w:t>
      </w:r>
      <w:r>
        <w:rPr>
          <w:b/>
          <w:spacing w:val="-9"/>
          <w:sz w:val="26"/>
        </w:rPr>
        <w:t xml:space="preserve"> </w:t>
      </w:r>
      <w:r>
        <w:rPr>
          <w:b/>
          <w:sz w:val="26"/>
        </w:rPr>
        <w:t xml:space="preserve">Санкт-Петербурга </w:t>
      </w:r>
    </w:p>
    <w:p w14:paraId="5883E161">
      <w:pPr>
        <w:spacing w:before="1" w:line="360" w:lineRule="auto"/>
        <w:ind w:left="2202" w:right="481" w:hanging="1645"/>
        <w:rPr>
          <w:b/>
          <w:sz w:val="26"/>
        </w:rPr>
      </w:pPr>
    </w:p>
    <w:p w14:paraId="566A19DB">
      <w:pPr>
        <w:pStyle w:val="8"/>
        <w:numPr>
          <w:ilvl w:val="0"/>
          <w:numId w:val="1"/>
        </w:numPr>
        <w:tabs>
          <w:tab w:val="left" w:pos="0"/>
        </w:tabs>
        <w:spacing w:line="360" w:lineRule="auto"/>
        <w:ind w:left="0" w:right="481" w:firstLine="426"/>
        <w:jc w:val="left"/>
        <w:rPr>
          <w:b/>
          <w:sz w:val="26"/>
        </w:rPr>
      </w:pPr>
      <w:r>
        <w:rPr>
          <w:b/>
          <w:sz w:val="26"/>
        </w:rPr>
        <w:t>Общие</w:t>
      </w:r>
      <w:r>
        <w:rPr>
          <w:b/>
          <w:spacing w:val="-11"/>
          <w:sz w:val="26"/>
        </w:rPr>
        <w:t xml:space="preserve"> </w:t>
      </w:r>
      <w:r>
        <w:rPr>
          <w:b/>
          <w:spacing w:val="-2"/>
          <w:sz w:val="26"/>
        </w:rPr>
        <w:t>положения</w:t>
      </w:r>
    </w:p>
    <w:p w14:paraId="3F6EDBAC">
      <w:pPr>
        <w:pStyle w:val="8"/>
        <w:numPr>
          <w:ilvl w:val="1"/>
          <w:numId w:val="1"/>
        </w:numPr>
        <w:tabs>
          <w:tab w:val="left" w:pos="0"/>
          <w:tab w:val="left" w:pos="709"/>
          <w:tab w:val="left" w:pos="993"/>
        </w:tabs>
        <w:spacing w:line="360" w:lineRule="auto"/>
        <w:ind w:left="0" w:right="570" w:firstLine="426"/>
        <w:rPr>
          <w:color w:val="000000" w:themeColor="text1"/>
          <w:sz w:val="26"/>
          <w14:textFill>
            <w14:solidFill>
              <w14:schemeClr w14:val="tx1"/>
            </w14:solidFill>
          </w14:textFill>
        </w:rPr>
      </w:pPr>
      <w:r>
        <w:rPr>
          <w:sz w:val="26"/>
        </w:rPr>
        <w:t xml:space="preserve">Информационное письмо определяет порядок организации и проведения Регионального водного контрольного туристского маршрута для обучающихся Санкт-Петербурга в 2026 году (далее – ВКТМ): </w:t>
      </w:r>
      <w:r>
        <w:rPr>
          <w:color w:val="000000" w:themeColor="text1"/>
          <w:sz w:val="26"/>
          <w14:textFill>
            <w14:solidFill>
              <w14:schemeClr w14:val="tx1"/>
            </w14:solidFill>
          </w14:textFill>
        </w:rPr>
        <w:t xml:space="preserve">программу и условия прохождения группами обучающихся проверок готовности к совершению планируемых многодневных водных мероприятий. </w:t>
      </w:r>
    </w:p>
    <w:p w14:paraId="22AF105B">
      <w:pPr>
        <w:pStyle w:val="8"/>
        <w:numPr>
          <w:ilvl w:val="1"/>
          <w:numId w:val="1"/>
        </w:numPr>
        <w:tabs>
          <w:tab w:val="left" w:pos="0"/>
          <w:tab w:val="left" w:pos="709"/>
          <w:tab w:val="left" w:pos="993"/>
        </w:tabs>
        <w:spacing w:line="360" w:lineRule="auto"/>
        <w:ind w:left="0" w:right="570" w:firstLine="426"/>
        <w:rPr>
          <w:color w:val="000000" w:themeColor="text1"/>
          <w:sz w:val="26"/>
          <w14:textFill>
            <w14:solidFill>
              <w14:schemeClr w14:val="tx1"/>
            </w14:solidFill>
          </w14:textFill>
        </w:rPr>
      </w:pPr>
      <w:r>
        <w:rPr>
          <w:color w:val="000000" w:themeColor="text1"/>
          <w:sz w:val="26"/>
          <w14:textFill>
            <w14:solidFill>
              <w14:schemeClr w14:val="tx1"/>
            </w14:solidFill>
          </w14:textFill>
        </w:rPr>
        <w:t xml:space="preserve">Координатор проведения ВКТМ – Ананьева Маргарита Станиславовна, руководитель водного сектора РМКК. </w:t>
      </w:r>
    </w:p>
    <w:p w14:paraId="3E0D7B29">
      <w:pPr>
        <w:pStyle w:val="2"/>
        <w:numPr>
          <w:ilvl w:val="0"/>
          <w:numId w:val="1"/>
        </w:numPr>
        <w:tabs>
          <w:tab w:val="left" w:pos="0"/>
          <w:tab w:val="left" w:pos="709"/>
          <w:tab w:val="left" w:pos="993"/>
          <w:tab w:val="left" w:pos="1109"/>
        </w:tabs>
        <w:spacing w:before="121" w:line="360" w:lineRule="auto"/>
        <w:ind w:left="0" w:right="570" w:firstLine="426"/>
        <w:jc w:val="left"/>
      </w:pPr>
      <w:r>
        <w:t>Сроки</w:t>
      </w:r>
      <w:r>
        <w:rPr>
          <w:spacing w:val="-9"/>
        </w:rPr>
        <w:t xml:space="preserve"> </w:t>
      </w:r>
      <w:r>
        <w:t>и</w:t>
      </w:r>
      <w:r>
        <w:rPr>
          <w:spacing w:val="-8"/>
        </w:rPr>
        <w:t xml:space="preserve"> </w:t>
      </w:r>
      <w:r>
        <w:t>место</w:t>
      </w:r>
      <w:r>
        <w:rPr>
          <w:spacing w:val="-9"/>
        </w:rPr>
        <w:t xml:space="preserve"> </w:t>
      </w:r>
      <w:r>
        <w:t>проведения</w:t>
      </w:r>
      <w:r>
        <w:rPr>
          <w:spacing w:val="-9"/>
        </w:rPr>
        <w:t xml:space="preserve"> ВКТМ</w:t>
      </w:r>
    </w:p>
    <w:p w14:paraId="263AB767">
      <w:pPr>
        <w:pStyle w:val="8"/>
        <w:numPr>
          <w:ilvl w:val="1"/>
          <w:numId w:val="1"/>
        </w:numPr>
        <w:tabs>
          <w:tab w:val="left" w:pos="0"/>
          <w:tab w:val="left" w:pos="709"/>
          <w:tab w:val="left" w:pos="993"/>
        </w:tabs>
        <w:spacing w:line="360" w:lineRule="auto"/>
        <w:ind w:left="0" w:right="570" w:firstLine="426"/>
        <w:rPr>
          <w:sz w:val="26"/>
        </w:rPr>
      </w:pPr>
      <w:r>
        <w:rPr>
          <w:sz w:val="26"/>
        </w:rPr>
        <w:t xml:space="preserve"> ВКТМ проводится с 25 мая по 11 июня 2026 года в Приозерском районе Ленинградской области (пос.Лосево, река Волчья, Вуокса-Вирта, Лосевский порог, оз. Суходольское). Место размещения временных лагерей участников для организации ночлега в полевых условиях - район лесного массива Вуокса-Вирта (N 60.67143° E 29.93287°).</w:t>
      </w:r>
    </w:p>
    <w:p w14:paraId="537065AD">
      <w:pPr>
        <w:pStyle w:val="8"/>
        <w:numPr>
          <w:ilvl w:val="1"/>
          <w:numId w:val="1"/>
        </w:numPr>
        <w:tabs>
          <w:tab w:val="left" w:pos="0"/>
          <w:tab w:val="left" w:pos="709"/>
          <w:tab w:val="left" w:pos="993"/>
        </w:tabs>
        <w:spacing w:line="360" w:lineRule="auto"/>
        <w:ind w:left="0" w:right="570" w:firstLine="426"/>
        <w:jc w:val="left"/>
        <w:rPr>
          <w:sz w:val="26"/>
        </w:rPr>
      </w:pPr>
      <w:r>
        <w:rPr>
          <w:sz w:val="26"/>
        </w:rPr>
        <w:t xml:space="preserve">Прибытие групп на место проведения ВКТМ осуществляется по согласованному с Координатором графику.  </w:t>
      </w:r>
    </w:p>
    <w:p w14:paraId="08EA1D62">
      <w:pPr>
        <w:pStyle w:val="2"/>
        <w:numPr>
          <w:ilvl w:val="0"/>
          <w:numId w:val="1"/>
        </w:numPr>
        <w:tabs>
          <w:tab w:val="left" w:pos="0"/>
          <w:tab w:val="left" w:pos="709"/>
          <w:tab w:val="left" w:pos="993"/>
          <w:tab w:val="left" w:pos="1109"/>
        </w:tabs>
        <w:spacing w:line="360" w:lineRule="auto"/>
        <w:ind w:left="0" w:right="570" w:firstLine="426"/>
        <w:jc w:val="left"/>
      </w:pPr>
      <w:r>
        <w:rPr>
          <w:spacing w:val="-2"/>
        </w:rPr>
        <w:t>Участники ВКТМ</w:t>
      </w:r>
    </w:p>
    <w:p w14:paraId="1875EA6E">
      <w:pPr>
        <w:pStyle w:val="8"/>
        <w:numPr>
          <w:ilvl w:val="1"/>
          <w:numId w:val="1"/>
        </w:numPr>
        <w:tabs>
          <w:tab w:val="left" w:pos="0"/>
          <w:tab w:val="left" w:pos="709"/>
          <w:tab w:val="left" w:pos="993"/>
        </w:tabs>
        <w:spacing w:line="360" w:lineRule="auto"/>
        <w:ind w:left="0" w:right="570" w:firstLine="426"/>
        <w:rPr>
          <w:color w:val="000000" w:themeColor="text1"/>
          <w:sz w:val="26"/>
          <w14:textFill>
            <w14:solidFill>
              <w14:schemeClr w14:val="tx1"/>
            </w14:solidFill>
          </w14:textFill>
        </w:rPr>
      </w:pPr>
      <w:r>
        <w:rPr>
          <w:color w:val="000000" w:themeColor="text1"/>
          <w:sz w:val="26"/>
          <w14:textFill>
            <w14:solidFill>
              <w14:schemeClr w14:val="tx1"/>
            </w14:solidFill>
          </w14:textFill>
        </w:rPr>
        <w:t xml:space="preserve">К участию допускаются походно-экспедиционные объединения обучающихся (организованные группы) образовательных учреждений Санкт-Петербурга, планирующие проведение в дни летних школьных каникул следующие многодневные водные мероприятия: </w:t>
      </w:r>
    </w:p>
    <w:p w14:paraId="77FCF195">
      <w:pPr>
        <w:pStyle w:val="6"/>
        <w:numPr>
          <w:ilvl w:val="0"/>
          <w:numId w:val="2"/>
        </w:numPr>
        <w:tabs>
          <w:tab w:val="left" w:pos="0"/>
          <w:tab w:val="left" w:pos="426"/>
          <w:tab w:val="left" w:pos="993"/>
        </w:tabs>
        <w:spacing w:line="360" w:lineRule="auto"/>
        <w:ind w:left="0" w:right="570" w:firstLine="0"/>
      </w:pPr>
      <w:r>
        <w:t>водные походы на лодках I-</w:t>
      </w:r>
      <w:r>
        <w:rPr>
          <w:lang w:val="en-US"/>
        </w:rPr>
        <w:t>II</w:t>
      </w:r>
      <w:r>
        <w:t xml:space="preserve"> категории сложности; </w:t>
      </w:r>
    </w:p>
    <w:p w14:paraId="24ECFFA1">
      <w:pPr>
        <w:pStyle w:val="6"/>
        <w:numPr>
          <w:ilvl w:val="0"/>
          <w:numId w:val="2"/>
        </w:numPr>
        <w:tabs>
          <w:tab w:val="left" w:pos="0"/>
          <w:tab w:val="left" w:pos="426"/>
          <w:tab w:val="left" w:pos="993"/>
        </w:tabs>
        <w:spacing w:line="360" w:lineRule="auto"/>
        <w:ind w:left="0" w:right="570" w:firstLine="0"/>
        <w:jc w:val="left"/>
      </w:pPr>
      <w:r>
        <w:t>водные</w:t>
      </w:r>
      <w:r>
        <w:rPr>
          <w:spacing w:val="-9"/>
        </w:rPr>
        <w:t xml:space="preserve"> </w:t>
      </w:r>
      <w:r>
        <w:t xml:space="preserve">походы на байдарках </w:t>
      </w:r>
      <w:r>
        <w:rPr>
          <w:spacing w:val="-7"/>
        </w:rPr>
        <w:t xml:space="preserve"> </w:t>
      </w:r>
      <w:r>
        <w:t>I-II</w:t>
      </w:r>
      <w:r>
        <w:rPr>
          <w:spacing w:val="-6"/>
        </w:rPr>
        <w:t xml:space="preserve"> </w:t>
      </w:r>
      <w:r>
        <w:t>категории</w:t>
      </w:r>
      <w:r>
        <w:rPr>
          <w:spacing w:val="-9"/>
        </w:rPr>
        <w:t xml:space="preserve"> </w:t>
      </w:r>
      <w:r>
        <w:rPr>
          <w:spacing w:val="-2"/>
        </w:rPr>
        <w:t>сложности;</w:t>
      </w:r>
    </w:p>
    <w:p w14:paraId="29972CBC">
      <w:pPr>
        <w:pStyle w:val="6"/>
        <w:numPr>
          <w:ilvl w:val="0"/>
          <w:numId w:val="2"/>
        </w:numPr>
        <w:tabs>
          <w:tab w:val="left" w:pos="0"/>
          <w:tab w:val="left" w:pos="426"/>
          <w:tab w:val="left" w:pos="993"/>
        </w:tabs>
        <w:spacing w:line="360" w:lineRule="auto"/>
        <w:ind w:left="0" w:right="570" w:firstLine="0"/>
      </w:pPr>
      <w:r>
        <w:t>водные походы на байдарках  III категории сложности;</w:t>
      </w:r>
    </w:p>
    <w:p w14:paraId="279BFD1E">
      <w:pPr>
        <w:pStyle w:val="6"/>
        <w:numPr>
          <w:ilvl w:val="0"/>
          <w:numId w:val="2"/>
        </w:numPr>
        <w:tabs>
          <w:tab w:val="left" w:pos="0"/>
          <w:tab w:val="left" w:pos="426"/>
          <w:tab w:val="left" w:pos="993"/>
        </w:tabs>
        <w:spacing w:line="360" w:lineRule="auto"/>
        <w:ind w:left="0" w:right="570" w:firstLine="0"/>
      </w:pPr>
      <w:r>
        <w:t>водные походы на рафтах и катамаранах I-III категории сложности;</w:t>
      </w:r>
    </w:p>
    <w:p w14:paraId="269492FC">
      <w:pPr>
        <w:pStyle w:val="8"/>
        <w:numPr>
          <w:ilvl w:val="0"/>
          <w:numId w:val="2"/>
        </w:numPr>
        <w:tabs>
          <w:tab w:val="left" w:pos="0"/>
          <w:tab w:val="left" w:pos="426"/>
          <w:tab w:val="left" w:pos="993"/>
          <w:tab w:val="left" w:pos="1498"/>
        </w:tabs>
        <w:spacing w:line="360" w:lineRule="auto"/>
        <w:ind w:left="0" w:right="570" w:firstLine="0"/>
        <w:rPr>
          <w:sz w:val="26"/>
          <w:szCs w:val="26"/>
        </w:rPr>
      </w:pPr>
      <w:r>
        <w:rPr>
          <w:sz w:val="26"/>
          <w:szCs w:val="26"/>
        </w:rPr>
        <w:t xml:space="preserve">учебно-тренировочные сборы, экспедиции, походы на байдарках на маршрутах без категорированных локальных препятствий;  </w:t>
      </w:r>
    </w:p>
    <w:p w14:paraId="3B2B3516">
      <w:pPr>
        <w:pStyle w:val="6"/>
        <w:numPr>
          <w:ilvl w:val="0"/>
          <w:numId w:val="2"/>
        </w:numPr>
        <w:tabs>
          <w:tab w:val="left" w:pos="0"/>
          <w:tab w:val="left" w:pos="426"/>
          <w:tab w:val="left" w:pos="993"/>
        </w:tabs>
        <w:spacing w:line="360" w:lineRule="auto"/>
        <w:ind w:left="0" w:right="570" w:firstLine="0"/>
      </w:pPr>
      <w:r>
        <w:t xml:space="preserve">учебно-тренировочные сборы, экспедиции, некатегорийные походы на байдарках на маршрутах с локальными препятствиями I-II категории трудности; </w:t>
      </w:r>
    </w:p>
    <w:p w14:paraId="15DD2D15">
      <w:pPr>
        <w:pStyle w:val="6"/>
        <w:numPr>
          <w:ilvl w:val="0"/>
          <w:numId w:val="2"/>
        </w:numPr>
        <w:tabs>
          <w:tab w:val="left" w:pos="0"/>
          <w:tab w:val="left" w:pos="426"/>
          <w:tab w:val="left" w:pos="993"/>
        </w:tabs>
        <w:spacing w:line="360" w:lineRule="auto"/>
        <w:ind w:left="0" w:right="570" w:firstLine="0"/>
      </w:pPr>
      <w:r>
        <w:t>учебно-тренировочные сборы, экспедиции некатегорийные походы на байдарках, на маршрутах с локальными препятствиями III категории трудности;</w:t>
      </w:r>
    </w:p>
    <w:p w14:paraId="79CB290F">
      <w:pPr>
        <w:pStyle w:val="6"/>
        <w:numPr>
          <w:ilvl w:val="0"/>
          <w:numId w:val="2"/>
        </w:numPr>
        <w:tabs>
          <w:tab w:val="left" w:pos="0"/>
          <w:tab w:val="left" w:pos="426"/>
          <w:tab w:val="left" w:pos="993"/>
        </w:tabs>
        <w:spacing w:line="360" w:lineRule="auto"/>
        <w:ind w:left="0" w:right="570" w:firstLine="0"/>
        <w:jc w:val="left"/>
      </w:pPr>
      <w:r>
        <w:t>учебно-тренировочные сборы, экспедиции, некатегорийные походы  на рафтах и катамаранах на маршрутах с локальными препятствиями  I-II</w:t>
      </w:r>
      <w:r>
        <w:rPr>
          <w:lang w:val="en-US"/>
        </w:rPr>
        <w:t>I</w:t>
      </w:r>
      <w:r>
        <w:t xml:space="preserve"> категории трудности; </w:t>
      </w:r>
    </w:p>
    <w:p w14:paraId="18952946">
      <w:pPr>
        <w:pStyle w:val="8"/>
        <w:numPr>
          <w:ilvl w:val="1"/>
          <w:numId w:val="1"/>
        </w:numPr>
        <w:tabs>
          <w:tab w:val="left" w:pos="0"/>
          <w:tab w:val="left" w:pos="709"/>
          <w:tab w:val="left" w:pos="851"/>
        </w:tabs>
        <w:spacing w:before="164" w:line="360" w:lineRule="auto"/>
        <w:ind w:left="0" w:right="570" w:firstLine="567"/>
        <w:rPr>
          <w:sz w:val="26"/>
        </w:rPr>
      </w:pPr>
      <w:r>
        <w:rPr>
          <w:sz w:val="26"/>
        </w:rPr>
        <w:t>Состав походно-экспедиционной группы, принимающей участие в Мероприятии, может достигать 17 человек, включая 15 обучающихся не старше</w:t>
      </w:r>
      <w:r>
        <w:rPr>
          <w:spacing w:val="-1"/>
          <w:sz w:val="26"/>
        </w:rPr>
        <w:t xml:space="preserve"> </w:t>
      </w:r>
      <w:r>
        <w:rPr>
          <w:sz w:val="26"/>
        </w:rPr>
        <w:t>2008 г.р., руководителя и (или) заместителя руководителя.</w:t>
      </w:r>
    </w:p>
    <w:p w14:paraId="2D5D14C8">
      <w:pPr>
        <w:pStyle w:val="8"/>
        <w:numPr>
          <w:ilvl w:val="1"/>
          <w:numId w:val="1"/>
        </w:numPr>
        <w:tabs>
          <w:tab w:val="left" w:pos="0"/>
          <w:tab w:val="left" w:pos="709"/>
          <w:tab w:val="left" w:pos="851"/>
        </w:tabs>
        <w:spacing w:before="121" w:line="360" w:lineRule="auto"/>
        <w:ind w:left="0" w:right="570" w:firstLine="567"/>
        <w:rPr>
          <w:color w:val="000000" w:themeColor="text1"/>
          <w:sz w:val="26"/>
          <w14:textFill>
            <w14:solidFill>
              <w14:schemeClr w14:val="tx1"/>
            </w14:solidFill>
          </w14:textFill>
        </w:rPr>
      </w:pPr>
      <w:r>
        <w:rPr>
          <w:color w:val="000000" w:themeColor="text1"/>
          <w:sz w:val="26"/>
          <w14:textFill>
            <w14:solidFill>
              <w14:schemeClr w14:val="tx1"/>
            </w14:solidFill>
          </w14:textFill>
        </w:rPr>
        <w:t>В составе группы участников ВКТМ должно быть не менее 70% членов группы, планирующей совершение многодневного водного мероприятия.</w:t>
      </w:r>
    </w:p>
    <w:p w14:paraId="66F318E4">
      <w:pPr>
        <w:pStyle w:val="8"/>
        <w:numPr>
          <w:ilvl w:val="1"/>
          <w:numId w:val="1"/>
        </w:numPr>
        <w:tabs>
          <w:tab w:val="left" w:pos="0"/>
          <w:tab w:val="left" w:pos="709"/>
          <w:tab w:val="left" w:pos="851"/>
        </w:tabs>
        <w:spacing w:before="119" w:line="360" w:lineRule="auto"/>
        <w:ind w:left="0" w:right="570" w:firstLine="567"/>
        <w:rPr>
          <w:color w:val="000000" w:themeColor="text1"/>
          <w:sz w:val="26"/>
          <w14:textFill>
            <w14:solidFill>
              <w14:schemeClr w14:val="tx1"/>
            </w14:solidFill>
          </w14:textFill>
        </w:rPr>
      </w:pPr>
      <w:r>
        <w:rPr>
          <w:color w:val="000000" w:themeColor="text1"/>
          <w:sz w:val="26"/>
          <w14:textFill>
            <w14:solidFill>
              <w14:schemeClr w14:val="tx1"/>
            </w14:solidFill>
          </w14:textFill>
        </w:rPr>
        <w:t xml:space="preserve">К участию в ВКТМ допускаются обучающиеся, по своему походному опыту имеющие право участвовать в планируемом многодневном водном мероприятии. Обучающиеся, обладающие пониженным по сравнению с большинством участников опытом (так называемые «процентники») включаются в состав участников ВКТМ </w:t>
      </w:r>
      <w:r>
        <w:rPr>
          <w:color w:val="000000" w:themeColor="text1"/>
          <w:sz w:val="26"/>
          <w:u w:val="single"/>
          <w14:textFill>
            <w14:solidFill>
              <w14:schemeClr w14:val="tx1"/>
            </w14:solidFill>
          </w14:textFill>
        </w:rPr>
        <w:t>в обязательном порядке</w:t>
      </w:r>
      <w:r>
        <w:rPr>
          <w:color w:val="000000" w:themeColor="text1"/>
          <w:sz w:val="26"/>
          <w14:textFill>
            <w14:solidFill>
              <w14:schemeClr w14:val="tx1"/>
            </w14:solidFill>
          </w14:textFill>
        </w:rPr>
        <w:t xml:space="preserve">. </w:t>
      </w:r>
    </w:p>
    <w:p w14:paraId="5DB193DB">
      <w:pPr>
        <w:pStyle w:val="8"/>
        <w:numPr>
          <w:ilvl w:val="1"/>
          <w:numId w:val="1"/>
        </w:numPr>
        <w:tabs>
          <w:tab w:val="left" w:pos="0"/>
          <w:tab w:val="left" w:pos="709"/>
          <w:tab w:val="left" w:pos="1109"/>
          <w:tab w:val="left" w:pos="1418"/>
        </w:tabs>
        <w:spacing w:line="360" w:lineRule="auto"/>
        <w:ind w:left="0" w:right="570" w:firstLine="567"/>
      </w:pPr>
      <w:r>
        <w:rPr>
          <w:sz w:val="26"/>
        </w:rPr>
        <w:t xml:space="preserve"> Все несовершеннолетние участники ВКТМ должны иметь действующее</w:t>
      </w:r>
      <w:r>
        <w:rPr>
          <w:spacing w:val="-1"/>
          <w:sz w:val="26"/>
        </w:rPr>
        <w:t xml:space="preserve"> </w:t>
      </w:r>
      <w:r>
        <w:rPr>
          <w:sz w:val="26"/>
        </w:rPr>
        <w:t>медицинское</w:t>
      </w:r>
      <w:r>
        <w:rPr>
          <w:spacing w:val="-4"/>
          <w:sz w:val="26"/>
        </w:rPr>
        <w:t xml:space="preserve"> </w:t>
      </w:r>
      <w:r>
        <w:rPr>
          <w:sz w:val="26"/>
        </w:rPr>
        <w:t>заключение</w:t>
      </w:r>
      <w:r>
        <w:rPr>
          <w:spacing w:val="-4"/>
          <w:sz w:val="26"/>
        </w:rPr>
        <w:t xml:space="preserve"> </w:t>
      </w:r>
      <w:r>
        <w:rPr>
          <w:sz w:val="26"/>
        </w:rPr>
        <w:t>о</w:t>
      </w:r>
      <w:r>
        <w:rPr>
          <w:spacing w:val="-4"/>
          <w:sz w:val="26"/>
        </w:rPr>
        <w:t xml:space="preserve"> </w:t>
      </w:r>
      <w:r>
        <w:rPr>
          <w:sz w:val="26"/>
        </w:rPr>
        <w:t>принадлежности</w:t>
      </w:r>
      <w:r>
        <w:rPr>
          <w:spacing w:val="-4"/>
          <w:sz w:val="26"/>
        </w:rPr>
        <w:t xml:space="preserve"> </w:t>
      </w:r>
      <w:r>
        <w:rPr>
          <w:sz w:val="26"/>
        </w:rPr>
        <w:t>несовершеннолетнего</w:t>
      </w:r>
      <w:r>
        <w:rPr>
          <w:spacing w:val="-3"/>
          <w:sz w:val="26"/>
        </w:rPr>
        <w:t xml:space="preserve"> </w:t>
      </w:r>
      <w:r>
        <w:rPr>
          <w:sz w:val="26"/>
        </w:rPr>
        <w:t>к</w:t>
      </w:r>
      <w:r>
        <w:rPr>
          <w:spacing w:val="-5"/>
          <w:sz w:val="26"/>
        </w:rPr>
        <w:t xml:space="preserve"> </w:t>
      </w:r>
      <w:r>
        <w:rPr>
          <w:sz w:val="26"/>
        </w:rPr>
        <w:t xml:space="preserve">1-й или 2-й медицинской группе для занятий физической культурой (к основной или подготовительной медицинской группе здоровья) или медицинское заключение о допуске к прохождению спортивной подготовки или занятиям физической культурой и спортом. Наличие медицинского допуска заверяется в заявке группы на участие в ВКТМ </w:t>
      </w:r>
      <w:r>
        <w:rPr>
          <w:color w:val="000000" w:themeColor="text1"/>
          <w:sz w:val="26"/>
          <w14:textFill>
            <w14:solidFill>
              <w14:schemeClr w14:val="tx1"/>
            </w14:solidFill>
          </w14:textFill>
        </w:rPr>
        <w:t>(приложение 1 к Информационному письму).</w:t>
      </w:r>
      <w:r>
        <w:rPr>
          <w:sz w:val="21"/>
        </w:rPr>
        <w:t xml:space="preserve"> </w:t>
      </w:r>
    </w:p>
    <w:p w14:paraId="06AACBD5">
      <w:pPr>
        <w:pStyle w:val="8"/>
        <w:numPr>
          <w:ilvl w:val="0"/>
          <w:numId w:val="1"/>
        </w:numPr>
        <w:tabs>
          <w:tab w:val="left" w:pos="709"/>
          <w:tab w:val="left" w:pos="993"/>
          <w:tab w:val="left" w:pos="1109"/>
        </w:tabs>
        <w:spacing w:before="120" w:after="120" w:line="360" w:lineRule="auto"/>
        <w:ind w:left="0" w:right="573" w:firstLine="567"/>
        <w:jc w:val="left"/>
        <w:rPr>
          <w:b/>
          <w:sz w:val="26"/>
          <w:szCs w:val="26"/>
        </w:rPr>
      </w:pPr>
      <w:r>
        <w:rPr>
          <w:b/>
          <w:spacing w:val="-2"/>
          <w:sz w:val="26"/>
          <w:szCs w:val="26"/>
        </w:rPr>
        <w:t>Программа</w:t>
      </w:r>
      <w:r>
        <w:rPr>
          <w:b/>
          <w:spacing w:val="-1"/>
          <w:sz w:val="26"/>
          <w:szCs w:val="26"/>
        </w:rPr>
        <w:t xml:space="preserve"> ВКТМ</w:t>
      </w:r>
    </w:p>
    <w:p w14:paraId="11749B46">
      <w:pPr>
        <w:pStyle w:val="8"/>
        <w:numPr>
          <w:ilvl w:val="1"/>
          <w:numId w:val="1"/>
        </w:numPr>
        <w:tabs>
          <w:tab w:val="left" w:pos="709"/>
          <w:tab w:val="left" w:pos="1134"/>
          <w:tab w:val="left" w:pos="1701"/>
        </w:tabs>
        <w:spacing w:line="360" w:lineRule="auto"/>
        <w:ind w:left="0" w:right="570" w:firstLine="567"/>
        <w:rPr>
          <w:color w:val="000000" w:themeColor="text1"/>
          <w:sz w:val="26"/>
          <w14:textFill>
            <w14:solidFill>
              <w14:schemeClr w14:val="tx1"/>
            </w14:solidFill>
          </w14:textFill>
        </w:rPr>
      </w:pPr>
      <w:r>
        <w:rPr>
          <w:color w:val="000000" w:themeColor="text1"/>
          <w:sz w:val="26"/>
          <w14:textFill>
            <w14:solidFill>
              <w14:schemeClr w14:val="tx1"/>
            </w14:solidFill>
          </w14:textFill>
        </w:rPr>
        <w:t xml:space="preserve">В период с 25 мая по 11 июня в рамках ВКТМ проводятся учебно-тренировочные мероприятия и проверки готовности групп обучающихся к совершению планируемых ими многодневных водных мероприятий. Проведение учебно-тренировочных мероприятий не является обязательным.   </w:t>
      </w:r>
    </w:p>
    <w:p w14:paraId="655F151C">
      <w:pPr>
        <w:pStyle w:val="8"/>
        <w:numPr>
          <w:ilvl w:val="1"/>
          <w:numId w:val="1"/>
        </w:numPr>
        <w:tabs>
          <w:tab w:val="left" w:pos="709"/>
          <w:tab w:val="left" w:pos="1134"/>
          <w:tab w:val="left" w:pos="1701"/>
        </w:tabs>
        <w:spacing w:before="119" w:line="360" w:lineRule="auto"/>
        <w:ind w:left="0" w:right="570" w:firstLine="567"/>
        <w:rPr>
          <w:color w:val="000000" w:themeColor="text1"/>
          <w:spacing w:val="-2"/>
          <w14:textFill>
            <w14:solidFill>
              <w14:schemeClr w14:val="tx1"/>
            </w14:solidFill>
          </w14:textFill>
        </w:rPr>
      </w:pPr>
      <w:r>
        <w:rPr>
          <w:color w:val="000000" w:themeColor="text1"/>
          <w:sz w:val="26"/>
          <w14:textFill>
            <w14:solidFill>
              <w14:schemeClr w14:val="tx1"/>
            </w14:solidFill>
          </w14:textFill>
        </w:rPr>
        <w:t xml:space="preserve">В состав учебно-тренировочных мероприятий входят:  </w:t>
      </w:r>
    </w:p>
    <w:p w14:paraId="62F7AA6B">
      <w:pPr>
        <w:pStyle w:val="8"/>
        <w:numPr>
          <w:ilvl w:val="0"/>
          <w:numId w:val="3"/>
        </w:numPr>
        <w:tabs>
          <w:tab w:val="left" w:pos="993"/>
          <w:tab w:val="left" w:pos="1701"/>
        </w:tabs>
        <w:spacing w:before="119" w:line="360" w:lineRule="auto"/>
        <w:ind w:left="0" w:right="570" w:firstLine="567"/>
        <w:rPr>
          <w:spacing w:val="-2"/>
          <w:sz w:val="26"/>
          <w:szCs w:val="26"/>
        </w:rPr>
      </w:pPr>
      <w:r>
        <w:rPr>
          <w:sz w:val="26"/>
          <w:szCs w:val="26"/>
        </w:rPr>
        <w:t>учебно-тренировочный водный маршрут для руководителей и заместителей руководителей многодневный мероприятий -  организуется экспертами водного сектора  РМКК 22-23 мая</w:t>
      </w:r>
      <w:r>
        <w:rPr>
          <w:spacing w:val="-2"/>
          <w:sz w:val="26"/>
          <w:szCs w:val="26"/>
        </w:rPr>
        <w:t>;</w:t>
      </w:r>
    </w:p>
    <w:p w14:paraId="23F18BB8">
      <w:pPr>
        <w:pStyle w:val="6"/>
        <w:numPr>
          <w:ilvl w:val="0"/>
          <w:numId w:val="3"/>
        </w:numPr>
        <w:tabs>
          <w:tab w:val="left" w:pos="360"/>
          <w:tab w:val="left" w:pos="993"/>
        </w:tabs>
        <w:spacing w:before="119" w:line="360" w:lineRule="auto"/>
        <w:ind w:left="0" w:right="573" w:firstLine="567"/>
        <w:rPr>
          <w:b/>
          <w:bCs/>
          <w:color w:val="000000" w:themeColor="text1"/>
          <w14:textFill>
            <w14:solidFill>
              <w14:schemeClr w14:val="tx1"/>
            </w14:solidFill>
          </w14:textFill>
        </w:rPr>
      </w:pPr>
      <w:r>
        <w:rPr>
          <w:color w:val="000000" w:themeColor="text1"/>
          <w:spacing w:val="-2"/>
          <w14:textFill>
            <w14:solidFill>
              <w14:schemeClr w14:val="tx1"/>
            </w14:solidFill>
          </w14:textFill>
        </w:rPr>
        <w:t xml:space="preserve">учебно-тренировочные занятия - проводятся руководителями многодневных мероприятий при консультационной поддержке экспертов РМКК по графику, согласованному с координатором ВКТМ. </w:t>
      </w:r>
      <w:r>
        <w:rPr>
          <w:color w:val="000000" w:themeColor="text1"/>
          <w14:textFill>
            <w14:solidFill>
              <w14:schemeClr w14:val="tx1"/>
            </w14:solidFill>
          </w14:textFill>
        </w:rPr>
        <w:t xml:space="preserve"> </w:t>
      </w:r>
    </w:p>
    <w:p w14:paraId="59FBE8FB">
      <w:pPr>
        <w:pStyle w:val="8"/>
        <w:numPr>
          <w:ilvl w:val="1"/>
          <w:numId w:val="1"/>
        </w:numPr>
        <w:spacing w:line="360" w:lineRule="auto"/>
        <w:ind w:left="0" w:right="573" w:firstLine="567"/>
        <w:rPr>
          <w:sz w:val="26"/>
          <w:szCs w:val="26"/>
          <w:u w:val="single"/>
        </w:rPr>
      </w:pPr>
      <w:r>
        <w:rPr>
          <w:sz w:val="26"/>
          <w:szCs w:val="26"/>
        </w:rPr>
        <w:t>Проверка готовности групп на контрольных маршрутах будет проводиться в период с 25 мая по 11 июня 2026 года, по графику, составленному на основе анализа предварительных заявок участников и согласованному с участниками в рабочем порядке. Проверка осуществляется на контрольных маршрутах 1 – 4.:</w:t>
      </w:r>
    </w:p>
    <w:p w14:paraId="749DA9CA">
      <w:pPr>
        <w:pStyle w:val="8"/>
        <w:numPr>
          <w:ilvl w:val="2"/>
          <w:numId w:val="1"/>
        </w:numPr>
        <w:spacing w:line="360" w:lineRule="auto"/>
        <w:ind w:right="573" w:hanging="932"/>
        <w:rPr>
          <w:sz w:val="26"/>
          <w:szCs w:val="26"/>
        </w:rPr>
      </w:pPr>
      <w:r>
        <w:rPr>
          <w:sz w:val="26"/>
          <w:szCs w:val="26"/>
          <w:u w:val="single"/>
        </w:rPr>
        <w:t>Маршрут 1. Оз.Суходольское или верхнее озеро Вуокса-Вирта</w:t>
      </w:r>
      <w:r>
        <w:rPr>
          <w:sz w:val="26"/>
          <w:szCs w:val="26"/>
        </w:rPr>
        <w:t>:</w:t>
      </w:r>
    </w:p>
    <w:p w14:paraId="5F87A650">
      <w:pPr>
        <w:widowControl/>
        <w:numPr>
          <w:ilvl w:val="0"/>
          <w:numId w:val="4"/>
        </w:numPr>
        <w:shd w:val="clear" w:color="auto" w:fill="FFFFFF"/>
        <w:tabs>
          <w:tab w:val="left" w:pos="142"/>
          <w:tab w:val="clear" w:pos="720"/>
        </w:tabs>
        <w:autoSpaceDE/>
        <w:autoSpaceDN/>
        <w:spacing w:line="360" w:lineRule="auto"/>
        <w:ind w:left="142" w:right="573" w:firstLine="284"/>
        <w:jc w:val="both"/>
        <w:rPr>
          <w:color w:val="1A1A1A"/>
          <w:sz w:val="26"/>
          <w:szCs w:val="26"/>
          <w:lang w:eastAsia="ru-RU"/>
        </w:rPr>
      </w:pPr>
      <w:r>
        <w:rPr>
          <w:color w:val="1A1A1A"/>
          <w:sz w:val="26"/>
          <w:szCs w:val="26"/>
          <w:lang w:eastAsia="ru-RU"/>
        </w:rPr>
        <w:t xml:space="preserve"> водные походы на лодках I-II категории сложности; </w:t>
      </w:r>
    </w:p>
    <w:p w14:paraId="720435AF">
      <w:pPr>
        <w:widowControl/>
        <w:numPr>
          <w:ilvl w:val="0"/>
          <w:numId w:val="4"/>
        </w:numPr>
        <w:shd w:val="clear" w:color="auto" w:fill="FFFFFF"/>
        <w:tabs>
          <w:tab w:val="left" w:pos="142"/>
          <w:tab w:val="clear" w:pos="720"/>
        </w:tabs>
        <w:autoSpaceDE/>
        <w:autoSpaceDN/>
        <w:spacing w:line="360" w:lineRule="auto"/>
        <w:ind w:left="142" w:right="573" w:firstLine="284"/>
        <w:jc w:val="both"/>
        <w:rPr>
          <w:rFonts w:ascii="Arial" w:hAnsi="Arial" w:cs="Arial"/>
          <w:color w:val="1A1A1A"/>
          <w:sz w:val="26"/>
          <w:szCs w:val="26"/>
          <w:lang w:eastAsia="ru-RU"/>
        </w:rPr>
      </w:pPr>
      <w:r>
        <w:rPr>
          <w:color w:val="1A1A1A"/>
          <w:sz w:val="26"/>
          <w:szCs w:val="26"/>
          <w:lang w:eastAsia="ru-RU"/>
        </w:rPr>
        <w:t xml:space="preserve"> учебно-тренировочные сборы, экспедиции, походы на байдарках  на маршрутах без категорированных локальных препятствий;  </w:t>
      </w:r>
    </w:p>
    <w:p w14:paraId="268C669F">
      <w:pPr>
        <w:widowControl/>
        <w:numPr>
          <w:ilvl w:val="0"/>
          <w:numId w:val="4"/>
        </w:numPr>
        <w:shd w:val="clear" w:color="auto" w:fill="FFFFFF"/>
        <w:tabs>
          <w:tab w:val="left" w:pos="0"/>
          <w:tab w:val="left" w:pos="142"/>
          <w:tab w:val="clear" w:pos="720"/>
        </w:tabs>
        <w:autoSpaceDE/>
        <w:autoSpaceDN/>
        <w:spacing w:line="360" w:lineRule="auto"/>
        <w:ind w:left="142" w:right="573" w:firstLine="284"/>
        <w:jc w:val="both"/>
        <w:rPr>
          <w:rFonts w:ascii="Arial" w:hAnsi="Arial" w:cs="Arial"/>
          <w:color w:val="1A1A1A"/>
          <w:sz w:val="26"/>
          <w:szCs w:val="26"/>
          <w:lang w:eastAsia="ru-RU"/>
        </w:rPr>
      </w:pPr>
      <w:r>
        <w:rPr>
          <w:color w:val="1A1A1A"/>
          <w:sz w:val="26"/>
          <w:szCs w:val="26"/>
          <w:lang w:eastAsia="ru-RU"/>
        </w:rPr>
        <w:t>учебно-тренировочные сборы, экспедиции, некатегорийные походы  на рафтах и катамаранах на маршрутах с локальными препятствиями  I-II категории трудности;</w:t>
      </w:r>
    </w:p>
    <w:p w14:paraId="6E475945">
      <w:pPr>
        <w:pStyle w:val="8"/>
        <w:numPr>
          <w:ilvl w:val="2"/>
          <w:numId w:val="1"/>
        </w:numPr>
        <w:spacing w:line="360" w:lineRule="auto"/>
        <w:ind w:right="573" w:hanging="932"/>
        <w:rPr>
          <w:sz w:val="26"/>
          <w:szCs w:val="26"/>
          <w:u w:val="single"/>
        </w:rPr>
      </w:pPr>
      <w:r>
        <w:rPr>
          <w:sz w:val="26"/>
          <w:szCs w:val="26"/>
          <w:u w:val="single"/>
        </w:rPr>
        <w:t>Маршрут 2. р Волчья-Вуокса-Вирта:</w:t>
      </w:r>
    </w:p>
    <w:p w14:paraId="4238A6E0">
      <w:pPr>
        <w:pStyle w:val="8"/>
        <w:widowControl/>
        <w:numPr>
          <w:ilvl w:val="0"/>
          <w:numId w:val="5"/>
        </w:numPr>
        <w:shd w:val="clear" w:color="auto" w:fill="FFFFFF"/>
        <w:autoSpaceDE/>
        <w:autoSpaceDN/>
        <w:spacing w:line="360" w:lineRule="auto"/>
        <w:ind w:left="142" w:right="573" w:firstLine="284"/>
        <w:contextualSpacing/>
        <w:rPr>
          <w:rFonts w:ascii="Arial" w:hAnsi="Arial" w:cs="Arial"/>
          <w:color w:val="1A1A1A"/>
          <w:sz w:val="26"/>
          <w:szCs w:val="26"/>
          <w:lang w:eastAsia="ru-RU"/>
        </w:rPr>
      </w:pPr>
      <w:r>
        <w:rPr>
          <w:color w:val="1A1A1A"/>
          <w:sz w:val="26"/>
          <w:szCs w:val="26"/>
          <w:lang w:eastAsia="ru-RU"/>
        </w:rPr>
        <w:t>водные походы на байдарках  I-II категории сложности;</w:t>
      </w:r>
    </w:p>
    <w:p w14:paraId="1266AE21">
      <w:pPr>
        <w:pStyle w:val="8"/>
        <w:widowControl/>
        <w:numPr>
          <w:ilvl w:val="0"/>
          <w:numId w:val="5"/>
        </w:numPr>
        <w:shd w:val="clear" w:color="auto" w:fill="FFFFFF"/>
        <w:autoSpaceDE/>
        <w:autoSpaceDN/>
        <w:spacing w:line="360" w:lineRule="auto"/>
        <w:ind w:left="142" w:right="573" w:firstLine="284"/>
        <w:contextualSpacing/>
        <w:rPr>
          <w:rFonts w:ascii="Arial" w:hAnsi="Arial" w:cs="Arial"/>
          <w:color w:val="1A1A1A"/>
          <w:sz w:val="26"/>
          <w:szCs w:val="26"/>
          <w:lang w:eastAsia="ru-RU"/>
        </w:rPr>
      </w:pPr>
      <w:r>
        <w:rPr>
          <w:color w:val="1A1A1A"/>
          <w:sz w:val="26"/>
          <w:szCs w:val="26"/>
          <w:lang w:eastAsia="ru-RU"/>
        </w:rPr>
        <w:t xml:space="preserve"> учебно-тренировочные сборы, экспедиции, некатегорийные походы  на байдарках на маршрутах с локальными препятствиями  I-II категории трудности;</w:t>
      </w:r>
    </w:p>
    <w:p w14:paraId="218D5C3E">
      <w:pPr>
        <w:pStyle w:val="8"/>
        <w:numPr>
          <w:ilvl w:val="2"/>
          <w:numId w:val="1"/>
        </w:numPr>
        <w:shd w:val="clear" w:color="auto" w:fill="FFFFFF"/>
        <w:spacing w:line="360" w:lineRule="auto"/>
        <w:ind w:right="573" w:hanging="932"/>
        <w:rPr>
          <w:color w:val="1A1A1A"/>
          <w:sz w:val="26"/>
          <w:szCs w:val="26"/>
          <w:u w:val="single"/>
          <w:lang w:eastAsia="ru-RU"/>
        </w:rPr>
      </w:pPr>
      <w:r>
        <w:rPr>
          <w:color w:val="1A1A1A"/>
          <w:sz w:val="26"/>
          <w:szCs w:val="26"/>
          <w:u w:val="single"/>
          <w:lang w:eastAsia="ru-RU"/>
        </w:rPr>
        <w:t>Маршрут 3. р.Волчья – Вуокса-Лосевский порог-оз.Суходольское</w:t>
      </w:r>
    </w:p>
    <w:p w14:paraId="471873AA">
      <w:pPr>
        <w:widowControl/>
        <w:numPr>
          <w:ilvl w:val="0"/>
          <w:numId w:val="4"/>
        </w:numPr>
        <w:shd w:val="clear" w:color="auto" w:fill="FFFFFF"/>
        <w:tabs>
          <w:tab w:val="left" w:pos="0"/>
          <w:tab w:val="left" w:pos="142"/>
          <w:tab w:val="clear" w:pos="720"/>
        </w:tabs>
        <w:autoSpaceDE/>
        <w:autoSpaceDN/>
        <w:spacing w:line="360" w:lineRule="auto"/>
        <w:ind w:left="142" w:right="573" w:firstLine="284"/>
        <w:jc w:val="both"/>
        <w:rPr>
          <w:color w:val="1A1A1A"/>
          <w:sz w:val="26"/>
          <w:szCs w:val="26"/>
          <w:lang w:eastAsia="ru-RU"/>
        </w:rPr>
      </w:pPr>
      <w:r>
        <w:rPr>
          <w:color w:val="1A1A1A"/>
          <w:sz w:val="26"/>
          <w:szCs w:val="26"/>
          <w:lang w:eastAsia="ru-RU"/>
        </w:rPr>
        <w:t>водные походы на байдарках III категории сложности;</w:t>
      </w:r>
    </w:p>
    <w:p w14:paraId="101A22FE">
      <w:pPr>
        <w:widowControl/>
        <w:numPr>
          <w:ilvl w:val="0"/>
          <w:numId w:val="4"/>
        </w:numPr>
        <w:shd w:val="clear" w:color="auto" w:fill="FFFFFF"/>
        <w:tabs>
          <w:tab w:val="left" w:pos="0"/>
          <w:tab w:val="left" w:pos="142"/>
          <w:tab w:val="clear" w:pos="720"/>
        </w:tabs>
        <w:autoSpaceDE/>
        <w:autoSpaceDN/>
        <w:spacing w:line="360" w:lineRule="auto"/>
        <w:ind w:left="142" w:right="573" w:firstLine="284"/>
        <w:jc w:val="both"/>
        <w:rPr>
          <w:color w:val="1A1A1A"/>
          <w:sz w:val="26"/>
          <w:szCs w:val="26"/>
          <w:lang w:eastAsia="ru-RU"/>
        </w:rPr>
      </w:pPr>
      <w:r>
        <w:rPr>
          <w:color w:val="1A1A1A"/>
          <w:sz w:val="26"/>
          <w:szCs w:val="26"/>
          <w:lang w:eastAsia="ru-RU"/>
        </w:rPr>
        <w:t>учебно-тренировочные сборы, экспедиции</w:t>
      </w:r>
      <w:r>
        <w:rPr>
          <w:rFonts w:hint="default"/>
          <w:color w:val="1A1A1A"/>
          <w:sz w:val="26"/>
          <w:szCs w:val="26"/>
          <w:lang w:val="en-US" w:eastAsia="ru-RU"/>
        </w:rPr>
        <w:t>,</w:t>
      </w:r>
      <w:r>
        <w:rPr>
          <w:color w:val="1A1A1A"/>
          <w:sz w:val="26"/>
          <w:szCs w:val="26"/>
          <w:lang w:eastAsia="ru-RU"/>
        </w:rPr>
        <w:t xml:space="preserve"> некатегорийные походы на байдарках, на маршрутах с локальными препятствиями III категории трудности;</w:t>
      </w:r>
    </w:p>
    <w:p w14:paraId="53EBB7C2">
      <w:pPr>
        <w:pStyle w:val="8"/>
        <w:numPr>
          <w:ilvl w:val="2"/>
          <w:numId w:val="1"/>
        </w:numPr>
        <w:shd w:val="clear" w:color="auto" w:fill="FFFFFF"/>
        <w:tabs>
          <w:tab w:val="left" w:pos="142"/>
        </w:tabs>
        <w:spacing w:line="360" w:lineRule="auto"/>
        <w:ind w:left="239" w:leftChars="0" w:right="573" w:firstLine="328" w:firstLineChars="0"/>
        <w:rPr>
          <w:color w:val="1A1A1A"/>
          <w:sz w:val="26"/>
          <w:szCs w:val="26"/>
          <w:lang w:eastAsia="ru-RU"/>
        </w:rPr>
      </w:pPr>
      <w:r>
        <w:rPr>
          <w:color w:val="1A1A1A"/>
          <w:sz w:val="26"/>
          <w:szCs w:val="26"/>
          <w:u w:val="single"/>
          <w:lang w:eastAsia="ru-RU"/>
        </w:rPr>
        <w:t>Маршрут 4. Вуокса-Вирта – Лосевский порог</w:t>
      </w:r>
      <w:r>
        <w:rPr>
          <w:rFonts w:hint="default"/>
          <w:color w:val="1A1A1A"/>
          <w:sz w:val="26"/>
          <w:szCs w:val="26"/>
          <w:u w:val="single"/>
          <w:lang w:val="en-US" w:eastAsia="ru-RU"/>
        </w:rPr>
        <w:t xml:space="preserve"> (участок Лосевского порога) </w:t>
      </w:r>
      <w:r>
        <w:rPr>
          <w:color w:val="1A1A1A"/>
          <w:sz w:val="26"/>
          <w:szCs w:val="26"/>
          <w:u w:val="single"/>
          <w:lang w:eastAsia="ru-RU"/>
        </w:rPr>
        <w:t>-оз.Суходольское</w:t>
      </w:r>
      <w:r>
        <w:rPr>
          <w:color w:val="1A1A1A"/>
          <w:sz w:val="26"/>
          <w:szCs w:val="26"/>
          <w:lang w:eastAsia="ru-RU"/>
        </w:rPr>
        <w:t>:</w:t>
      </w:r>
      <w:bookmarkStart w:id="0" w:name="_GoBack"/>
      <w:bookmarkEnd w:id="0"/>
    </w:p>
    <w:p w14:paraId="14F55F4D">
      <w:pPr>
        <w:pStyle w:val="8"/>
        <w:widowControl/>
        <w:numPr>
          <w:ilvl w:val="0"/>
          <w:numId w:val="4"/>
        </w:numPr>
        <w:shd w:val="clear" w:color="auto" w:fill="FFFFFF"/>
        <w:tabs>
          <w:tab w:val="left" w:pos="0"/>
          <w:tab w:val="left" w:pos="142"/>
          <w:tab w:val="clear" w:pos="720"/>
        </w:tabs>
        <w:autoSpaceDE/>
        <w:autoSpaceDN/>
        <w:spacing w:line="360" w:lineRule="auto"/>
        <w:ind w:left="142" w:right="573" w:firstLine="284"/>
        <w:contextualSpacing/>
        <w:rPr>
          <w:rFonts w:ascii="Arial" w:hAnsi="Arial" w:cs="Arial"/>
          <w:color w:val="1A1A1A"/>
          <w:sz w:val="26"/>
          <w:szCs w:val="26"/>
          <w:lang w:eastAsia="ru-RU"/>
        </w:rPr>
      </w:pPr>
      <w:r>
        <w:rPr>
          <w:color w:val="1A1A1A"/>
          <w:sz w:val="26"/>
          <w:szCs w:val="26"/>
          <w:lang w:eastAsia="ru-RU"/>
        </w:rPr>
        <w:t>водные походы на рафтах и катамаранах I-III категории сложности;</w:t>
      </w:r>
    </w:p>
    <w:p w14:paraId="2455CDF0">
      <w:pPr>
        <w:pStyle w:val="8"/>
        <w:widowControl/>
        <w:numPr>
          <w:ilvl w:val="0"/>
          <w:numId w:val="4"/>
        </w:numPr>
        <w:shd w:val="clear" w:color="auto" w:fill="FFFFFF"/>
        <w:tabs>
          <w:tab w:val="left" w:pos="0"/>
          <w:tab w:val="left" w:pos="142"/>
          <w:tab w:val="clear" w:pos="720"/>
        </w:tabs>
        <w:autoSpaceDE/>
        <w:autoSpaceDN/>
        <w:spacing w:line="360" w:lineRule="auto"/>
        <w:ind w:left="142" w:right="573" w:firstLine="284"/>
        <w:contextualSpacing/>
        <w:rPr>
          <w:rFonts w:ascii="Arial" w:hAnsi="Arial" w:cs="Arial"/>
          <w:color w:val="1A1A1A"/>
          <w:sz w:val="26"/>
          <w:szCs w:val="26"/>
          <w:lang w:eastAsia="ru-RU"/>
        </w:rPr>
      </w:pPr>
      <w:r>
        <w:rPr>
          <w:color w:val="1A1A1A"/>
          <w:sz w:val="26"/>
          <w:szCs w:val="26"/>
          <w:lang w:eastAsia="ru-RU"/>
        </w:rPr>
        <w:t>учебно-тренировочные сборы, экспедиции некатегорийные походы на рафтах и катамаранах, на маршрутах с локальными препятствиями III категории трудности;</w:t>
      </w:r>
    </w:p>
    <w:p w14:paraId="1BD1A4CC">
      <w:pPr>
        <w:pStyle w:val="6"/>
        <w:numPr>
          <w:ilvl w:val="1"/>
          <w:numId w:val="1"/>
        </w:numPr>
        <w:tabs>
          <w:tab w:val="left" w:pos="851"/>
          <w:tab w:val="left" w:pos="1418"/>
        </w:tabs>
        <w:spacing w:before="120" w:line="360" w:lineRule="auto"/>
        <w:ind w:left="0" w:right="573" w:firstLine="567"/>
      </w:pPr>
      <w:r>
        <w:t xml:space="preserve">Проверка необходимого снаряжения осуществляется перед стартом участников на контрольном маршруте. Участники предъявляют то снаряжение, которое будет использоваться в планируемом многодневном водном мероприятии.   </w:t>
      </w:r>
    </w:p>
    <w:p w14:paraId="54ABEA4B">
      <w:pPr>
        <w:pStyle w:val="6"/>
        <w:numPr>
          <w:ilvl w:val="1"/>
          <w:numId w:val="1"/>
        </w:numPr>
        <w:tabs>
          <w:tab w:val="left" w:pos="851"/>
          <w:tab w:val="left" w:pos="1418"/>
        </w:tabs>
        <w:spacing w:before="120" w:line="360" w:lineRule="auto"/>
        <w:ind w:left="0" w:right="573" w:firstLine="567"/>
      </w:pPr>
      <w:r>
        <w:t>Наличие судов, средств обеспечения личной и групповой безопасности (спасательные жилеты, каски, страховочные концы и т.п.), применение которых является обязательным при проведении мероприятия с выходом на воду, демонстрируется группой в полном объеме.</w:t>
      </w:r>
    </w:p>
    <w:p w14:paraId="38D506F1">
      <w:pPr>
        <w:pStyle w:val="6"/>
        <w:numPr>
          <w:ilvl w:val="1"/>
          <w:numId w:val="1"/>
        </w:numPr>
        <w:tabs>
          <w:tab w:val="left" w:pos="851"/>
          <w:tab w:val="left" w:pos="1276"/>
        </w:tabs>
        <w:spacing w:before="121" w:line="360" w:lineRule="auto"/>
        <w:ind w:left="0" w:right="573" w:firstLine="567"/>
      </w:pPr>
      <w:r>
        <w:t xml:space="preserve">   Задания на этапах контрольных маршрутов моделируют возможные препятствия и ситуации на маршруте планируемого многодневного водного мероприятия. В работе на этапах участвует вся группа (с руководителем), если иное не оговорено в задании на этапе. </w:t>
      </w:r>
    </w:p>
    <w:p w14:paraId="698C666A">
      <w:pPr>
        <w:pStyle w:val="6"/>
        <w:numPr>
          <w:ilvl w:val="1"/>
          <w:numId w:val="1"/>
        </w:numPr>
        <w:tabs>
          <w:tab w:val="left" w:pos="851"/>
          <w:tab w:val="left" w:pos="1418"/>
        </w:tabs>
        <w:spacing w:before="115" w:line="360" w:lineRule="auto"/>
        <w:ind w:left="0" w:right="573" w:firstLine="567"/>
      </w:pPr>
      <w:r>
        <w:t xml:space="preserve">На контрольных маршрутах устанавливается контрольное время (КВ). КВ может быть установлено на всем маршруте, на части маршрута, на каждом этапе или на части этапа. КВ сообщается участникам на старте (КВ маршрута или части маршрута) или перед началом работы на этапе. </w:t>
      </w:r>
    </w:p>
    <w:p w14:paraId="7DA188BE">
      <w:pPr>
        <w:pStyle w:val="6"/>
        <w:numPr>
          <w:ilvl w:val="1"/>
          <w:numId w:val="1"/>
        </w:numPr>
        <w:tabs>
          <w:tab w:val="left" w:pos="851"/>
          <w:tab w:val="left" w:pos="1418"/>
        </w:tabs>
        <w:spacing w:line="360" w:lineRule="auto"/>
        <w:ind w:left="0" w:right="573" w:firstLine="567"/>
      </w:pPr>
      <w:r>
        <w:t>На контрольных маршрутах проверяются знания, умения и навыки, перечисленные в Приложении 2 к Информационному письму.</w:t>
      </w:r>
    </w:p>
    <w:p w14:paraId="77689EE2">
      <w:pPr>
        <w:pStyle w:val="2"/>
        <w:numPr>
          <w:ilvl w:val="0"/>
          <w:numId w:val="1"/>
        </w:numPr>
        <w:tabs>
          <w:tab w:val="left" w:pos="709"/>
          <w:tab w:val="left" w:pos="993"/>
          <w:tab w:val="left" w:pos="1109"/>
        </w:tabs>
        <w:spacing w:before="120" w:line="360" w:lineRule="auto"/>
        <w:ind w:left="567" w:right="570" w:firstLine="0"/>
        <w:jc w:val="left"/>
      </w:pPr>
      <w:r>
        <w:t>Прием</w:t>
      </w:r>
      <w:r>
        <w:rPr>
          <w:spacing w:val="-8"/>
        </w:rPr>
        <w:t xml:space="preserve"> </w:t>
      </w:r>
      <w:r>
        <w:t>и</w:t>
      </w:r>
      <w:r>
        <w:rPr>
          <w:spacing w:val="-11"/>
        </w:rPr>
        <w:t xml:space="preserve"> </w:t>
      </w:r>
      <w:r>
        <w:t>размещение</w:t>
      </w:r>
      <w:r>
        <w:rPr>
          <w:spacing w:val="-10"/>
        </w:rPr>
        <w:t xml:space="preserve"> </w:t>
      </w:r>
      <w:r>
        <w:rPr>
          <w:spacing w:val="-4"/>
        </w:rPr>
        <w:t>групп</w:t>
      </w:r>
    </w:p>
    <w:p w14:paraId="3696CCD4">
      <w:pPr>
        <w:pStyle w:val="8"/>
        <w:numPr>
          <w:ilvl w:val="1"/>
          <w:numId w:val="1"/>
        </w:numPr>
        <w:tabs>
          <w:tab w:val="left" w:pos="709"/>
          <w:tab w:val="left" w:pos="1418"/>
        </w:tabs>
        <w:spacing w:before="120" w:line="360" w:lineRule="auto"/>
        <w:ind w:left="0" w:right="573" w:firstLine="567"/>
        <w:rPr>
          <w:sz w:val="26"/>
        </w:rPr>
      </w:pPr>
      <w:r>
        <w:rPr>
          <w:sz w:val="26"/>
        </w:rPr>
        <w:t xml:space="preserve">Все прибывающие на ВКТМ группы регистрируются </w:t>
      </w:r>
      <w:r>
        <w:rPr>
          <w:color w:val="000000" w:themeColor="text1"/>
          <w:sz w:val="26"/>
          <w14:textFill>
            <w14:solidFill>
              <w14:schemeClr w14:val="tx1"/>
            </w14:solidFill>
          </w14:textFill>
        </w:rPr>
        <w:t xml:space="preserve">у Координатора ВКТМ </w:t>
      </w:r>
      <w:r>
        <w:rPr>
          <w:sz w:val="26"/>
        </w:rPr>
        <w:t xml:space="preserve">и высылают координаты установки полевого лагеря. </w:t>
      </w:r>
    </w:p>
    <w:p w14:paraId="523CBAC7">
      <w:pPr>
        <w:pStyle w:val="8"/>
        <w:numPr>
          <w:ilvl w:val="1"/>
          <w:numId w:val="1"/>
        </w:numPr>
        <w:tabs>
          <w:tab w:val="left" w:pos="709"/>
          <w:tab w:val="left" w:pos="1418"/>
        </w:tabs>
        <w:spacing w:line="360" w:lineRule="auto"/>
        <w:ind w:left="0" w:right="573" w:firstLine="567"/>
        <w:rPr>
          <w:sz w:val="26"/>
          <w:szCs w:val="26"/>
        </w:rPr>
      </w:pPr>
      <w:r>
        <w:rPr>
          <w:sz w:val="26"/>
        </w:rPr>
        <w:t xml:space="preserve">Группы должны иметь все необходимое снаряжение для проведения запланированного мероприятия, организации полевых ночлегов и приготовления пищи, необходимый </w:t>
      </w:r>
      <w:r>
        <w:rPr>
          <w:sz w:val="26"/>
          <w:szCs w:val="26"/>
        </w:rPr>
        <w:t>запас бутилированной воды, при необходимости - газовое оборудование для приготовления пищи с запасом топлива.</w:t>
      </w:r>
    </w:p>
    <w:p w14:paraId="7ED6555B">
      <w:pPr>
        <w:pStyle w:val="8"/>
        <w:numPr>
          <w:ilvl w:val="1"/>
          <w:numId w:val="1"/>
        </w:numPr>
        <w:tabs>
          <w:tab w:val="left" w:pos="709"/>
          <w:tab w:val="left" w:pos="1418"/>
        </w:tabs>
        <w:spacing w:before="120" w:line="360" w:lineRule="auto"/>
        <w:ind w:left="0" w:right="573" w:firstLine="567"/>
        <w:rPr>
          <w:sz w:val="26"/>
        </w:rPr>
      </w:pPr>
      <w:r>
        <w:rPr>
          <w:sz w:val="26"/>
        </w:rPr>
        <w:t>В процессе проведения ВКТМ экспертами будет осуществляться оценка уровня знаний, умений и навыков участников по организации</w:t>
      </w:r>
      <w:r>
        <w:rPr>
          <w:spacing w:val="40"/>
          <w:sz w:val="26"/>
        </w:rPr>
        <w:t xml:space="preserve"> </w:t>
      </w:r>
      <w:r>
        <w:rPr>
          <w:sz w:val="26"/>
        </w:rPr>
        <w:t>полевого походного быта, оказанию первой помощи. Правила пребывания, Условия этапа «Оказание первой помощи», Условия этапа «Бивак»</w:t>
      </w:r>
      <w:r>
        <w:rPr>
          <w:spacing w:val="-5"/>
          <w:sz w:val="26"/>
        </w:rPr>
        <w:t xml:space="preserve"> </w:t>
      </w:r>
      <w:r>
        <w:rPr>
          <w:sz w:val="26"/>
        </w:rPr>
        <w:t>и таблица</w:t>
      </w:r>
      <w:r>
        <w:rPr>
          <w:spacing w:val="-2"/>
          <w:sz w:val="26"/>
        </w:rPr>
        <w:t xml:space="preserve"> </w:t>
      </w:r>
      <w:r>
        <w:rPr>
          <w:sz w:val="26"/>
        </w:rPr>
        <w:t>штрафов</w:t>
      </w:r>
      <w:r>
        <w:rPr>
          <w:spacing w:val="-2"/>
          <w:sz w:val="26"/>
        </w:rPr>
        <w:t xml:space="preserve"> </w:t>
      </w:r>
      <w:r>
        <w:rPr>
          <w:sz w:val="26"/>
        </w:rPr>
        <w:t>будут размещены</w:t>
      </w:r>
      <w:r>
        <w:rPr>
          <w:spacing w:val="-2"/>
          <w:sz w:val="26"/>
        </w:rPr>
        <w:t xml:space="preserve"> </w:t>
      </w:r>
      <w:r>
        <w:rPr>
          <w:sz w:val="26"/>
        </w:rPr>
        <w:t>на официальном</w:t>
      </w:r>
      <w:r>
        <w:rPr>
          <w:spacing w:val="-1"/>
          <w:sz w:val="26"/>
        </w:rPr>
        <w:t xml:space="preserve"> </w:t>
      </w:r>
      <w:r>
        <w:rPr>
          <w:sz w:val="26"/>
        </w:rPr>
        <w:t>сайте Городской станции юных туристов ГБНОУ «Балтийский берег» в разделе “План-календарь мероприятий” (https://sutur.balticbereg.ru/plan-kalendar-meropriyatij) не позднее 11 мая 2026 года. Оценка будет проводится в течение всего времени пребывания группы на полигоне ВКТМ, а также во время переезда к месту проведения ВКТМ и обратно.</w:t>
      </w:r>
    </w:p>
    <w:p w14:paraId="7F9587EE">
      <w:pPr>
        <w:pStyle w:val="2"/>
        <w:numPr>
          <w:ilvl w:val="0"/>
          <w:numId w:val="1"/>
        </w:numPr>
        <w:tabs>
          <w:tab w:val="left" w:pos="709"/>
          <w:tab w:val="left" w:pos="993"/>
          <w:tab w:val="left" w:pos="1109"/>
        </w:tabs>
        <w:spacing w:before="120" w:line="360" w:lineRule="auto"/>
        <w:ind w:left="0" w:right="573" w:firstLine="567"/>
        <w:jc w:val="left"/>
      </w:pPr>
      <w:r>
        <w:t>Требования</w:t>
      </w:r>
      <w:r>
        <w:rPr>
          <w:spacing w:val="-10"/>
        </w:rPr>
        <w:t xml:space="preserve"> </w:t>
      </w:r>
      <w:r>
        <w:t>к</w:t>
      </w:r>
      <w:r>
        <w:rPr>
          <w:spacing w:val="-11"/>
        </w:rPr>
        <w:t xml:space="preserve"> </w:t>
      </w:r>
      <w:r>
        <w:t>снаряжению</w:t>
      </w:r>
      <w:r>
        <w:rPr>
          <w:spacing w:val="-9"/>
        </w:rPr>
        <w:t xml:space="preserve"> </w:t>
      </w:r>
      <w:r>
        <w:t>и</w:t>
      </w:r>
      <w:r>
        <w:rPr>
          <w:spacing w:val="-10"/>
        </w:rPr>
        <w:t xml:space="preserve"> </w:t>
      </w:r>
      <w:r>
        <w:t>обеспечение</w:t>
      </w:r>
      <w:r>
        <w:rPr>
          <w:spacing w:val="-11"/>
        </w:rPr>
        <w:t xml:space="preserve"> </w:t>
      </w:r>
      <w:r>
        <w:t>безопасности</w:t>
      </w:r>
      <w:r>
        <w:rPr>
          <w:spacing w:val="-11"/>
        </w:rPr>
        <w:t xml:space="preserve"> участников</w:t>
      </w:r>
    </w:p>
    <w:p w14:paraId="7D562131">
      <w:pPr>
        <w:pStyle w:val="8"/>
        <w:numPr>
          <w:ilvl w:val="1"/>
          <w:numId w:val="1"/>
        </w:numPr>
        <w:tabs>
          <w:tab w:val="left" w:pos="1418"/>
        </w:tabs>
        <w:suppressAutoHyphens/>
        <w:spacing w:before="120" w:line="360" w:lineRule="auto"/>
        <w:ind w:left="0" w:right="573" w:firstLine="567"/>
        <w:rPr>
          <w:sz w:val="26"/>
          <w:szCs w:val="26"/>
        </w:rPr>
      </w:pPr>
      <w:r>
        <w:rPr>
          <w:sz w:val="26"/>
          <w:szCs w:val="26"/>
        </w:rPr>
        <w:t>Группа должна иметь снаряжение, соответствующее требованиям безопасности. Ответственность за безопасность применяемого личного и группового снаряжения групп несут руководители групп.</w:t>
      </w:r>
    </w:p>
    <w:p w14:paraId="6CCA1A56">
      <w:pPr>
        <w:pStyle w:val="8"/>
        <w:numPr>
          <w:ilvl w:val="1"/>
          <w:numId w:val="1"/>
        </w:numPr>
        <w:tabs>
          <w:tab w:val="left" w:pos="1418"/>
        </w:tabs>
        <w:suppressAutoHyphens/>
        <w:spacing w:line="360" w:lineRule="auto"/>
        <w:ind w:left="0" w:right="573" w:firstLine="567"/>
        <w:rPr>
          <w:sz w:val="26"/>
        </w:rPr>
      </w:pPr>
      <w:r>
        <w:rPr>
          <w:sz w:val="26"/>
          <w:szCs w:val="26"/>
        </w:rPr>
        <w:t>Представители направляющих организаций (образовательных учреждений), руководители и члены групп несут персональную ответственность</w:t>
      </w:r>
      <w:r>
        <w:rPr>
          <w:spacing w:val="-4"/>
          <w:sz w:val="26"/>
        </w:rPr>
        <w:t>:</w:t>
      </w:r>
    </w:p>
    <w:p w14:paraId="206135C1">
      <w:pPr>
        <w:pStyle w:val="8"/>
        <w:numPr>
          <w:ilvl w:val="2"/>
          <w:numId w:val="6"/>
        </w:numPr>
        <w:tabs>
          <w:tab w:val="left" w:pos="993"/>
        </w:tabs>
        <w:spacing w:line="360" w:lineRule="auto"/>
        <w:ind w:left="0" w:right="573" w:firstLine="567"/>
        <w:rPr>
          <w:sz w:val="26"/>
        </w:rPr>
      </w:pPr>
      <w:r>
        <w:rPr>
          <w:sz w:val="26"/>
        </w:rPr>
        <w:t>выполнение участниками ВКТМ требований инструкций по охране труда (обеспечению безопасности образовательного процесса), утвержденных в направляющих организациях и отражающих специфику участия в многодневных водных мероприятиях;</w:t>
      </w:r>
    </w:p>
    <w:p w14:paraId="4C57DECA">
      <w:pPr>
        <w:pStyle w:val="8"/>
        <w:numPr>
          <w:ilvl w:val="2"/>
          <w:numId w:val="6"/>
        </w:numPr>
        <w:tabs>
          <w:tab w:val="left" w:pos="993"/>
        </w:tabs>
        <w:spacing w:line="360" w:lineRule="auto"/>
        <w:ind w:left="0" w:right="573" w:firstLine="567"/>
        <w:rPr>
          <w:sz w:val="26"/>
        </w:rPr>
      </w:pPr>
      <w:r>
        <w:rPr>
          <w:sz w:val="26"/>
        </w:rPr>
        <w:t>выполнение Правил пребывания участников на ВКТМ;</w:t>
      </w:r>
      <w:r>
        <w:rPr>
          <w:color w:val="EE0000"/>
          <w:spacing w:val="-2"/>
          <w:sz w:val="26"/>
        </w:rPr>
        <w:t xml:space="preserve"> </w:t>
      </w:r>
    </w:p>
    <w:p w14:paraId="620AD5A1">
      <w:pPr>
        <w:pStyle w:val="8"/>
        <w:numPr>
          <w:ilvl w:val="2"/>
          <w:numId w:val="6"/>
        </w:numPr>
        <w:tabs>
          <w:tab w:val="left" w:pos="993"/>
        </w:tabs>
        <w:spacing w:line="360" w:lineRule="auto"/>
        <w:ind w:left="0" w:right="573" w:firstLine="567"/>
        <w:rPr>
          <w:sz w:val="26"/>
        </w:rPr>
      </w:pPr>
      <w:r>
        <w:rPr>
          <w:sz w:val="26"/>
        </w:rPr>
        <w:t>соблюдение дисциплины, требований соблюдения правил общественного правопорядка, пожарной, антитеррористической и экологической безопасности, природоохранного и лесного законодательства на месте проведения ВКТМ</w:t>
      </w:r>
      <w:r>
        <w:rPr>
          <w:spacing w:val="-2"/>
          <w:sz w:val="26"/>
        </w:rPr>
        <w:t>.</w:t>
      </w:r>
    </w:p>
    <w:p w14:paraId="54B2710E">
      <w:pPr>
        <w:pStyle w:val="8"/>
        <w:numPr>
          <w:ilvl w:val="1"/>
          <w:numId w:val="1"/>
        </w:numPr>
        <w:tabs>
          <w:tab w:val="left" w:pos="709"/>
          <w:tab w:val="left" w:pos="1418"/>
        </w:tabs>
        <w:spacing w:line="360" w:lineRule="auto"/>
        <w:ind w:left="0" w:right="573" w:firstLine="567"/>
        <w:rPr>
          <w:color w:val="000000" w:themeColor="text1"/>
          <w:sz w:val="26"/>
          <w14:textFill>
            <w14:solidFill>
              <w14:schemeClr w14:val="tx1"/>
            </w14:solidFill>
          </w14:textFill>
        </w:rPr>
      </w:pPr>
      <w:r>
        <w:rPr>
          <w:color w:val="000000" w:themeColor="text1"/>
          <w:sz w:val="26"/>
          <w14:textFill>
            <w14:solidFill>
              <w14:schemeClr w14:val="tx1"/>
            </w14:solidFill>
          </w14:textFill>
        </w:rPr>
        <w:t xml:space="preserve">Руководители групп несут ответственность за жизнь и здоровье участников во время проведения учебно-тренировочных мероприятий и прохождения контрольных маршрутов, а также за соответствие уровня технической подготовленности участников сложности контрольных маршрутов ВКТМ. При недостаточной – по мнению руководителя – подготовленности участника (группы) к прохождению того или иного участка (этапа) контрольного маршрута, руководитель обязан исключить прохождение этого этапа данным участником (группой). </w:t>
      </w:r>
    </w:p>
    <w:p w14:paraId="47B17F0B">
      <w:pPr>
        <w:pStyle w:val="8"/>
        <w:numPr>
          <w:ilvl w:val="1"/>
          <w:numId w:val="1"/>
        </w:numPr>
        <w:tabs>
          <w:tab w:val="left" w:pos="709"/>
          <w:tab w:val="left" w:pos="1418"/>
        </w:tabs>
        <w:spacing w:line="360" w:lineRule="auto"/>
        <w:ind w:left="142" w:right="573" w:firstLine="424"/>
        <w:rPr>
          <w:sz w:val="28"/>
          <w:szCs w:val="28"/>
        </w:rPr>
      </w:pPr>
      <w:r>
        <w:rPr>
          <w:sz w:val="26"/>
        </w:rPr>
        <w:t>На любом этапе движения по контрольным маршрутам, в том числе и на старте, группа может быть снята с этапа (с маршрута) за техническую неподготовленность. Решение о снятии группы с этапа принимает работающий с группой эксперт</w:t>
      </w:r>
      <w:r>
        <w:rPr>
          <w:spacing w:val="-2"/>
          <w:sz w:val="26"/>
        </w:rPr>
        <w:t>.</w:t>
      </w:r>
      <w:r>
        <w:t xml:space="preserve"> </w:t>
      </w:r>
      <w:r>
        <w:rPr>
          <w:sz w:val="26"/>
          <w:szCs w:val="26"/>
        </w:rPr>
        <w:t>Решение о снятии группы с маршрута принимает координатор ВКТМ по представлению эксперта.</w:t>
      </w:r>
    </w:p>
    <w:p w14:paraId="7F63A348">
      <w:pPr>
        <w:pStyle w:val="2"/>
        <w:numPr>
          <w:ilvl w:val="0"/>
          <w:numId w:val="1"/>
        </w:numPr>
        <w:tabs>
          <w:tab w:val="left" w:pos="709"/>
          <w:tab w:val="left" w:pos="993"/>
          <w:tab w:val="left" w:pos="1109"/>
        </w:tabs>
        <w:spacing w:line="360" w:lineRule="auto"/>
        <w:ind w:left="0" w:right="573" w:firstLine="567"/>
        <w:jc w:val="left"/>
      </w:pPr>
      <w:r>
        <w:t>Подведение</w:t>
      </w:r>
      <w:r>
        <w:rPr>
          <w:spacing w:val="-13"/>
        </w:rPr>
        <w:t xml:space="preserve"> </w:t>
      </w:r>
      <w:r>
        <w:rPr>
          <w:spacing w:val="-2"/>
        </w:rPr>
        <w:t>итогов</w:t>
      </w:r>
    </w:p>
    <w:p w14:paraId="2B97E03E">
      <w:pPr>
        <w:pStyle w:val="8"/>
        <w:numPr>
          <w:ilvl w:val="1"/>
          <w:numId w:val="1"/>
        </w:numPr>
        <w:tabs>
          <w:tab w:val="left" w:pos="567"/>
          <w:tab w:val="left" w:pos="709"/>
        </w:tabs>
        <w:suppressAutoHyphens/>
        <w:spacing w:line="360" w:lineRule="auto"/>
        <w:ind w:left="0" w:right="573" w:firstLine="567"/>
        <w:rPr>
          <w:sz w:val="26"/>
          <w:szCs w:val="26"/>
        </w:rPr>
      </w:pPr>
      <w:r>
        <w:rPr>
          <w:sz w:val="26"/>
          <w:szCs w:val="26"/>
        </w:rPr>
        <w:t xml:space="preserve">Решение о зачете или незачете проверки готовности принимается работавшими с группами экспертами по результатам прохождения контрольного маршрута, а также по результатам наблюдений за группой, сделанных во время ее пребывания ВКТМ и переездов к месту его проведения и обратно.  По итогам участия в ВКТМ группам может быть предложено упростить маршрут и программу планируемых многодневных водных мероприятий. </w:t>
      </w:r>
    </w:p>
    <w:p w14:paraId="2D04F7F4">
      <w:pPr>
        <w:pStyle w:val="8"/>
        <w:numPr>
          <w:ilvl w:val="1"/>
          <w:numId w:val="7"/>
        </w:numPr>
        <w:tabs>
          <w:tab w:val="left" w:pos="0"/>
          <w:tab w:val="left" w:pos="284"/>
          <w:tab w:val="left" w:pos="709"/>
        </w:tabs>
        <w:spacing w:line="360" w:lineRule="auto"/>
        <w:ind w:left="0" w:right="573" w:firstLine="567"/>
        <w:rPr>
          <w:sz w:val="26"/>
          <w:szCs w:val="26"/>
        </w:rPr>
      </w:pPr>
      <w:r>
        <w:rPr>
          <w:sz w:val="26"/>
          <w:szCs w:val="26"/>
        </w:rPr>
        <w:t xml:space="preserve"> Время и место пересдачи проверки готовности группы (элементов проверки) согласуется с экспертами РМКК с учетом имеющихся у них возможностей принять пересдачу. </w:t>
      </w:r>
    </w:p>
    <w:p w14:paraId="2E086EA3">
      <w:pPr>
        <w:pStyle w:val="8"/>
        <w:numPr>
          <w:ilvl w:val="1"/>
          <w:numId w:val="7"/>
        </w:numPr>
        <w:tabs>
          <w:tab w:val="left" w:pos="0"/>
          <w:tab w:val="left" w:pos="284"/>
          <w:tab w:val="left" w:pos="709"/>
        </w:tabs>
        <w:spacing w:line="360" w:lineRule="auto"/>
        <w:ind w:left="0" w:right="573" w:firstLine="567"/>
        <w:rPr>
          <w:sz w:val="26"/>
          <w:szCs w:val="26"/>
        </w:rPr>
      </w:pPr>
      <w:r>
        <w:rPr>
          <w:sz w:val="26"/>
          <w:szCs w:val="26"/>
        </w:rPr>
        <w:t>Все участники получают сувенирную продукцию с символикой ВКТМ.</w:t>
      </w:r>
    </w:p>
    <w:p w14:paraId="14892FF2">
      <w:pPr>
        <w:pStyle w:val="2"/>
        <w:numPr>
          <w:ilvl w:val="0"/>
          <w:numId w:val="7"/>
        </w:numPr>
        <w:tabs>
          <w:tab w:val="left" w:pos="709"/>
          <w:tab w:val="left" w:pos="993"/>
          <w:tab w:val="left" w:pos="1239"/>
        </w:tabs>
        <w:spacing w:before="120" w:line="360" w:lineRule="auto"/>
        <w:ind w:left="0" w:right="573" w:firstLine="567"/>
        <w:jc w:val="left"/>
      </w:pPr>
      <w:r>
        <w:rPr>
          <w:spacing w:val="-2"/>
        </w:rPr>
        <w:t>Организационные</w:t>
      </w:r>
      <w:r>
        <w:rPr>
          <w:spacing w:val="6"/>
        </w:rPr>
        <w:t xml:space="preserve"> </w:t>
      </w:r>
      <w:r>
        <w:rPr>
          <w:spacing w:val="-2"/>
        </w:rPr>
        <w:t>вопросы</w:t>
      </w:r>
    </w:p>
    <w:p w14:paraId="6E010A63">
      <w:pPr>
        <w:pStyle w:val="8"/>
        <w:numPr>
          <w:ilvl w:val="1"/>
          <w:numId w:val="8"/>
        </w:numPr>
        <w:tabs>
          <w:tab w:val="left" w:pos="709"/>
          <w:tab w:val="left" w:pos="993"/>
        </w:tabs>
        <w:spacing w:before="120" w:line="360" w:lineRule="auto"/>
        <w:ind w:left="0" w:right="573" w:firstLine="567"/>
        <w:rPr>
          <w:sz w:val="26"/>
        </w:rPr>
      </w:pPr>
      <w:r>
        <w:rPr>
          <w:sz w:val="26"/>
        </w:rPr>
        <w:t xml:space="preserve">Предварительные заявки на участие в ВКТМ подаются в электронном виде </w:t>
      </w:r>
      <w:r>
        <w:rPr>
          <w:b/>
          <w:sz w:val="26"/>
        </w:rPr>
        <w:t>до 23:00 10 мая 2026</w:t>
      </w:r>
      <w:r>
        <w:rPr>
          <w:sz w:val="26"/>
        </w:rPr>
        <w:t xml:space="preserve"> года. Для подачи заявки необходимо перейти по ссылке: </w:t>
      </w:r>
      <w:r>
        <w:fldChar w:fldCharType="begin"/>
      </w:r>
      <w:r>
        <w:instrText xml:space="preserve"> HYPERLINK "https://forms.gle/7Z56sCu2tLq7Wjt76" </w:instrText>
      </w:r>
      <w:r>
        <w:fldChar w:fldCharType="separate"/>
      </w:r>
      <w:r>
        <w:rPr>
          <w:rStyle w:val="5"/>
          <w:sz w:val="26"/>
        </w:rPr>
        <w:t>https://forms.gle/7Z56sCu2tLq7Wjt76</w:t>
      </w:r>
      <w:r>
        <w:rPr>
          <w:rStyle w:val="5"/>
          <w:sz w:val="26"/>
        </w:rPr>
        <w:fldChar w:fldCharType="end"/>
      </w:r>
      <w:r>
        <w:rPr>
          <w:sz w:val="26"/>
        </w:rPr>
        <w:t xml:space="preserve"> .</w:t>
      </w:r>
    </w:p>
    <w:p w14:paraId="5BD692F6">
      <w:pPr>
        <w:pStyle w:val="8"/>
        <w:numPr>
          <w:ilvl w:val="1"/>
          <w:numId w:val="8"/>
        </w:numPr>
        <w:spacing w:line="360" w:lineRule="auto"/>
        <w:ind w:left="0" w:right="573" w:firstLine="567"/>
        <w:rPr>
          <w:sz w:val="26"/>
        </w:rPr>
      </w:pPr>
      <w:r>
        <w:rPr>
          <w:sz w:val="26"/>
        </w:rPr>
        <w:t>Официальные заявки (приложение 1 к Информационному письму) и маршрутные документы планируемого многодневного водного мероприятия, привозятся руководителями групп непосредственно на ВКТМ и передаются Координатору.</w:t>
      </w:r>
    </w:p>
    <w:p w14:paraId="1079CF8E">
      <w:pPr>
        <w:pStyle w:val="8"/>
        <w:numPr>
          <w:ilvl w:val="1"/>
          <w:numId w:val="8"/>
        </w:numPr>
        <w:spacing w:line="360" w:lineRule="auto"/>
        <w:ind w:left="0" w:right="573" w:firstLine="567"/>
        <w:rPr>
          <w:sz w:val="26"/>
        </w:rPr>
      </w:pPr>
      <w:r>
        <w:rPr>
          <w:sz w:val="26"/>
        </w:rPr>
        <w:t xml:space="preserve">Контакты организаторов: </w:t>
      </w:r>
    </w:p>
    <w:p w14:paraId="53A14AF3">
      <w:pPr>
        <w:pStyle w:val="8"/>
        <w:spacing w:line="360" w:lineRule="auto"/>
        <w:ind w:left="0" w:right="573" w:firstLine="0"/>
        <w:rPr>
          <w:sz w:val="26"/>
        </w:rPr>
      </w:pPr>
      <w:r>
        <w:rPr>
          <w:sz w:val="26"/>
        </w:rPr>
        <w:t>- координатор ВКТМ Ананьева Маргарита Станиславовна – 8(921)775-33-05,</w:t>
      </w:r>
    </w:p>
    <w:p w14:paraId="7B18C4EA">
      <w:pPr>
        <w:spacing w:line="360" w:lineRule="auto"/>
        <w:ind w:right="573"/>
        <w:rPr>
          <w:sz w:val="26"/>
          <w:lang w:val="en-US"/>
        </w:rPr>
      </w:pPr>
      <w:r>
        <w:rPr>
          <w:sz w:val="26"/>
          <w:lang w:val="en-US"/>
        </w:rPr>
        <w:t xml:space="preserve">e-mail: </w:t>
      </w:r>
      <w:r>
        <w:fldChar w:fldCharType="begin"/>
      </w:r>
      <w:r>
        <w:instrText xml:space="preserve"> HYPERLINK "mailto:mkkkospb@yandex.ru" </w:instrText>
      </w:r>
      <w:r>
        <w:fldChar w:fldCharType="separate"/>
      </w:r>
      <w:r>
        <w:rPr>
          <w:rStyle w:val="5"/>
          <w:sz w:val="26"/>
          <w:lang w:val="en-US"/>
        </w:rPr>
        <w:t>mkkkospb@yandex.ru</w:t>
      </w:r>
      <w:r>
        <w:rPr>
          <w:rStyle w:val="5"/>
          <w:sz w:val="26"/>
          <w:lang w:val="en-US"/>
        </w:rPr>
        <w:fldChar w:fldCharType="end"/>
      </w:r>
      <w:r>
        <w:rPr>
          <w:sz w:val="26"/>
          <w:lang w:val="en-US"/>
        </w:rPr>
        <w:t xml:space="preserve"> .</w:t>
      </w:r>
    </w:p>
    <w:p w14:paraId="423D8C4B">
      <w:pPr>
        <w:spacing w:line="360" w:lineRule="auto"/>
        <w:ind w:right="573"/>
        <w:jc w:val="right"/>
        <w:rPr>
          <w:spacing w:val="-2"/>
          <w:sz w:val="20"/>
          <w:lang w:val="en-US"/>
        </w:rPr>
      </w:pPr>
    </w:p>
    <w:p w14:paraId="6ACA341B">
      <w:pPr>
        <w:spacing w:before="67"/>
        <w:ind w:right="570"/>
        <w:jc w:val="right"/>
        <w:rPr>
          <w:spacing w:val="-2"/>
          <w:sz w:val="20"/>
          <w:lang w:val="en-US"/>
        </w:rPr>
      </w:pPr>
    </w:p>
    <w:p w14:paraId="657DF137">
      <w:pPr>
        <w:spacing w:before="67"/>
        <w:ind w:right="570"/>
        <w:jc w:val="right"/>
        <w:rPr>
          <w:spacing w:val="-2"/>
          <w:sz w:val="20"/>
          <w:lang w:val="en-US"/>
        </w:rPr>
      </w:pPr>
    </w:p>
    <w:p w14:paraId="759F9855">
      <w:pPr>
        <w:spacing w:before="67"/>
        <w:ind w:right="570"/>
        <w:jc w:val="right"/>
        <w:rPr>
          <w:spacing w:val="-2"/>
          <w:sz w:val="20"/>
          <w:lang w:val="en-US"/>
        </w:rPr>
      </w:pPr>
    </w:p>
    <w:p w14:paraId="57800085">
      <w:pPr>
        <w:spacing w:before="67"/>
        <w:ind w:right="570"/>
        <w:jc w:val="right"/>
        <w:rPr>
          <w:spacing w:val="-2"/>
          <w:sz w:val="20"/>
          <w:lang w:val="en-US"/>
        </w:rPr>
      </w:pPr>
    </w:p>
    <w:p w14:paraId="0972FDF4">
      <w:pPr>
        <w:spacing w:before="67"/>
        <w:ind w:right="570"/>
        <w:jc w:val="right"/>
        <w:rPr>
          <w:spacing w:val="-2"/>
          <w:sz w:val="20"/>
          <w:lang w:val="en-US"/>
        </w:rPr>
      </w:pPr>
    </w:p>
    <w:p w14:paraId="602BFD8B">
      <w:pPr>
        <w:spacing w:before="67"/>
        <w:ind w:right="283"/>
        <w:jc w:val="right"/>
        <w:rPr>
          <w:spacing w:val="-2"/>
          <w:sz w:val="20"/>
          <w:lang w:val="en-US"/>
        </w:rPr>
      </w:pPr>
    </w:p>
    <w:p w14:paraId="3579B00B">
      <w:pPr>
        <w:spacing w:before="67"/>
        <w:ind w:right="283"/>
        <w:jc w:val="right"/>
        <w:rPr>
          <w:spacing w:val="-2"/>
          <w:sz w:val="20"/>
          <w:lang w:val="en-US"/>
        </w:rPr>
      </w:pPr>
    </w:p>
    <w:p w14:paraId="3A531014">
      <w:pPr>
        <w:spacing w:before="67"/>
        <w:ind w:right="283"/>
        <w:jc w:val="right"/>
        <w:rPr>
          <w:spacing w:val="-2"/>
          <w:sz w:val="20"/>
          <w:lang w:val="en-US"/>
        </w:rPr>
      </w:pPr>
    </w:p>
    <w:p w14:paraId="567AF4B7">
      <w:pPr>
        <w:spacing w:before="67"/>
        <w:ind w:right="283"/>
        <w:jc w:val="right"/>
        <w:rPr>
          <w:spacing w:val="-2"/>
          <w:sz w:val="20"/>
          <w:lang w:val="en-US"/>
        </w:rPr>
      </w:pPr>
    </w:p>
    <w:p w14:paraId="53D465DC">
      <w:pPr>
        <w:spacing w:before="67"/>
        <w:ind w:right="283"/>
        <w:jc w:val="right"/>
        <w:rPr>
          <w:spacing w:val="-2"/>
          <w:sz w:val="20"/>
          <w:lang w:val="en-US"/>
        </w:rPr>
      </w:pPr>
    </w:p>
    <w:p w14:paraId="1353636A">
      <w:pPr>
        <w:spacing w:before="67"/>
        <w:ind w:right="283"/>
        <w:jc w:val="right"/>
        <w:rPr>
          <w:spacing w:val="-2"/>
          <w:sz w:val="20"/>
          <w:lang w:val="en-US"/>
        </w:rPr>
      </w:pPr>
    </w:p>
    <w:p w14:paraId="40B8B3CF">
      <w:pPr>
        <w:spacing w:before="67"/>
        <w:ind w:right="283"/>
        <w:jc w:val="right"/>
        <w:rPr>
          <w:spacing w:val="-2"/>
          <w:sz w:val="20"/>
          <w:lang w:val="en-US"/>
        </w:rPr>
      </w:pPr>
    </w:p>
    <w:p w14:paraId="619FFB41">
      <w:pPr>
        <w:spacing w:before="67"/>
        <w:ind w:right="283"/>
        <w:jc w:val="right"/>
        <w:rPr>
          <w:spacing w:val="-2"/>
          <w:sz w:val="20"/>
          <w:lang w:val="en-US"/>
        </w:rPr>
      </w:pPr>
    </w:p>
    <w:p w14:paraId="224F5F6B">
      <w:pPr>
        <w:spacing w:before="67"/>
        <w:ind w:right="283"/>
        <w:jc w:val="right"/>
        <w:rPr>
          <w:spacing w:val="-2"/>
          <w:sz w:val="20"/>
          <w:lang w:val="en-US"/>
        </w:rPr>
      </w:pPr>
    </w:p>
    <w:p w14:paraId="388FAD77">
      <w:pPr>
        <w:spacing w:before="67"/>
        <w:ind w:right="283"/>
        <w:jc w:val="right"/>
        <w:rPr>
          <w:spacing w:val="-2"/>
          <w:sz w:val="20"/>
          <w:lang w:val="en-US"/>
        </w:rPr>
      </w:pPr>
    </w:p>
    <w:p w14:paraId="4CBFC446">
      <w:pPr>
        <w:spacing w:before="67"/>
        <w:ind w:right="283"/>
        <w:jc w:val="right"/>
        <w:rPr>
          <w:spacing w:val="-2"/>
          <w:sz w:val="20"/>
          <w:lang w:val="en-US"/>
        </w:rPr>
      </w:pPr>
    </w:p>
    <w:p w14:paraId="31568EE5">
      <w:pPr>
        <w:spacing w:before="67"/>
        <w:ind w:right="283"/>
        <w:jc w:val="right"/>
        <w:rPr>
          <w:spacing w:val="-2"/>
          <w:sz w:val="20"/>
          <w:lang w:val="en-US"/>
        </w:rPr>
      </w:pPr>
    </w:p>
    <w:p w14:paraId="55FD8122">
      <w:pPr>
        <w:spacing w:before="67"/>
        <w:ind w:right="283"/>
        <w:jc w:val="right"/>
        <w:rPr>
          <w:spacing w:val="-2"/>
          <w:sz w:val="20"/>
          <w:lang w:val="en-US"/>
        </w:rPr>
      </w:pPr>
    </w:p>
    <w:p w14:paraId="2426DE4B">
      <w:pPr>
        <w:spacing w:before="67"/>
        <w:ind w:right="283"/>
        <w:jc w:val="right"/>
        <w:rPr>
          <w:spacing w:val="-2"/>
          <w:sz w:val="20"/>
          <w:lang w:val="en-US"/>
        </w:rPr>
      </w:pPr>
    </w:p>
    <w:p w14:paraId="7CEC1693">
      <w:pPr>
        <w:spacing w:before="67"/>
        <w:ind w:right="283"/>
        <w:jc w:val="right"/>
        <w:rPr>
          <w:spacing w:val="-2"/>
          <w:sz w:val="20"/>
          <w:lang w:val="en-US"/>
        </w:rPr>
      </w:pPr>
    </w:p>
    <w:p w14:paraId="53D58433">
      <w:pPr>
        <w:spacing w:before="67"/>
        <w:ind w:right="283"/>
        <w:jc w:val="right"/>
        <w:rPr>
          <w:spacing w:val="-2"/>
          <w:sz w:val="20"/>
          <w:lang w:val="en-US"/>
        </w:rPr>
      </w:pPr>
    </w:p>
    <w:p w14:paraId="52D80B0E">
      <w:pPr>
        <w:spacing w:before="67"/>
        <w:ind w:right="283"/>
        <w:jc w:val="right"/>
        <w:rPr>
          <w:spacing w:val="-2"/>
          <w:sz w:val="20"/>
          <w:lang w:val="en-US"/>
        </w:rPr>
      </w:pPr>
    </w:p>
    <w:p w14:paraId="0673F302">
      <w:pPr>
        <w:spacing w:before="67"/>
        <w:ind w:right="283"/>
        <w:jc w:val="right"/>
        <w:rPr>
          <w:spacing w:val="-2"/>
          <w:sz w:val="20"/>
          <w:lang w:val="en-US"/>
        </w:rPr>
      </w:pPr>
    </w:p>
    <w:p w14:paraId="7C4425F9">
      <w:pPr>
        <w:spacing w:before="67"/>
        <w:ind w:right="283"/>
        <w:jc w:val="right"/>
        <w:rPr>
          <w:spacing w:val="-2"/>
          <w:sz w:val="20"/>
          <w:lang w:val="en-US"/>
        </w:rPr>
      </w:pPr>
    </w:p>
    <w:p w14:paraId="7A1FBF02">
      <w:pPr>
        <w:spacing w:before="67"/>
        <w:ind w:right="283"/>
        <w:jc w:val="right"/>
        <w:rPr>
          <w:spacing w:val="-2"/>
          <w:sz w:val="20"/>
          <w:lang w:val="en-US"/>
        </w:rPr>
      </w:pPr>
    </w:p>
    <w:p w14:paraId="59512408">
      <w:pPr>
        <w:spacing w:before="67"/>
        <w:ind w:right="283"/>
        <w:jc w:val="right"/>
        <w:rPr>
          <w:spacing w:val="-2"/>
          <w:sz w:val="20"/>
          <w:lang w:val="en-US"/>
        </w:rPr>
      </w:pPr>
    </w:p>
    <w:p w14:paraId="5CFE0E50">
      <w:pPr>
        <w:spacing w:before="67"/>
        <w:ind w:right="283"/>
        <w:jc w:val="right"/>
        <w:rPr>
          <w:spacing w:val="-2"/>
          <w:sz w:val="20"/>
          <w:lang w:val="en-US"/>
        </w:rPr>
      </w:pPr>
    </w:p>
    <w:p w14:paraId="5577EBA2">
      <w:pPr>
        <w:spacing w:before="67"/>
        <w:ind w:right="283"/>
        <w:jc w:val="right"/>
        <w:rPr>
          <w:spacing w:val="-2"/>
          <w:sz w:val="20"/>
          <w:lang w:val="en-US"/>
        </w:rPr>
      </w:pPr>
    </w:p>
    <w:p w14:paraId="0BF03E1F">
      <w:pPr>
        <w:spacing w:before="67"/>
        <w:ind w:right="283"/>
        <w:jc w:val="right"/>
        <w:rPr>
          <w:spacing w:val="-2"/>
          <w:sz w:val="20"/>
          <w:lang w:val="en-US"/>
        </w:rPr>
      </w:pPr>
    </w:p>
    <w:p w14:paraId="1DD5A0E8">
      <w:pPr>
        <w:spacing w:before="67"/>
        <w:ind w:right="283"/>
        <w:jc w:val="right"/>
        <w:rPr>
          <w:spacing w:val="-2"/>
          <w:sz w:val="20"/>
          <w:lang w:val="en-US"/>
        </w:rPr>
      </w:pPr>
    </w:p>
    <w:p w14:paraId="69BBD799">
      <w:pPr>
        <w:spacing w:before="67"/>
        <w:ind w:right="283"/>
        <w:jc w:val="right"/>
        <w:rPr>
          <w:spacing w:val="-2"/>
          <w:sz w:val="20"/>
          <w:lang w:val="en-US"/>
        </w:rPr>
      </w:pPr>
    </w:p>
    <w:p w14:paraId="7284A3FC">
      <w:pPr>
        <w:spacing w:before="67"/>
        <w:ind w:right="283"/>
        <w:jc w:val="right"/>
        <w:rPr>
          <w:sz w:val="20"/>
        </w:rPr>
      </w:pPr>
      <w:r>
        <w:rPr>
          <w:spacing w:val="-2"/>
          <w:sz w:val="20"/>
        </w:rPr>
        <w:t>Приложение</w:t>
      </w:r>
      <w:r>
        <w:rPr>
          <w:spacing w:val="5"/>
          <w:sz w:val="20"/>
        </w:rPr>
        <w:t xml:space="preserve"> </w:t>
      </w:r>
      <w:r>
        <w:rPr>
          <w:spacing w:val="-10"/>
          <w:sz w:val="20"/>
        </w:rPr>
        <w:t>1</w:t>
      </w:r>
    </w:p>
    <w:p w14:paraId="6E2C18A6">
      <w:pPr>
        <w:spacing w:before="1"/>
        <w:ind w:left="711" w:right="850"/>
        <w:jc w:val="center"/>
        <w:rPr>
          <w:b/>
          <w:spacing w:val="-2"/>
          <w:sz w:val="24"/>
        </w:rPr>
      </w:pPr>
    </w:p>
    <w:p w14:paraId="087D8B65">
      <w:pPr>
        <w:spacing w:before="1"/>
        <w:ind w:left="711" w:right="850"/>
        <w:jc w:val="center"/>
        <w:rPr>
          <w:b/>
          <w:sz w:val="24"/>
        </w:rPr>
      </w:pPr>
      <w:r>
        <w:rPr>
          <w:b/>
          <w:spacing w:val="-2"/>
          <w:sz w:val="24"/>
        </w:rPr>
        <w:t>ЗАЯВКА</w:t>
      </w:r>
    </w:p>
    <w:p w14:paraId="53595564">
      <w:pPr>
        <w:ind w:left="711" w:right="848"/>
        <w:jc w:val="center"/>
        <w:rPr>
          <w:b/>
          <w:sz w:val="24"/>
        </w:rPr>
      </w:pPr>
      <w:r>
        <w:rPr>
          <w:b/>
          <w:sz w:val="24"/>
        </w:rPr>
        <w:t>на</w:t>
      </w:r>
      <w:r>
        <w:rPr>
          <w:b/>
          <w:spacing w:val="-6"/>
          <w:sz w:val="24"/>
        </w:rPr>
        <w:t xml:space="preserve"> </w:t>
      </w:r>
      <w:r>
        <w:rPr>
          <w:b/>
          <w:sz w:val="24"/>
        </w:rPr>
        <w:t>участие</w:t>
      </w:r>
      <w:r>
        <w:rPr>
          <w:b/>
          <w:spacing w:val="-7"/>
          <w:sz w:val="24"/>
        </w:rPr>
        <w:t xml:space="preserve"> </w:t>
      </w:r>
      <w:r>
        <w:rPr>
          <w:b/>
          <w:sz w:val="24"/>
        </w:rPr>
        <w:t>в</w:t>
      </w:r>
      <w:r>
        <w:rPr>
          <w:b/>
          <w:spacing w:val="-6"/>
          <w:sz w:val="24"/>
        </w:rPr>
        <w:t xml:space="preserve"> </w:t>
      </w:r>
      <w:r>
        <w:rPr>
          <w:b/>
          <w:sz w:val="24"/>
        </w:rPr>
        <w:t>Региональном водном контрольном туристском маршруте обучающихся</w:t>
      </w:r>
      <w:r>
        <w:rPr>
          <w:b/>
          <w:spacing w:val="-5"/>
          <w:sz w:val="24"/>
        </w:rPr>
        <w:t xml:space="preserve"> </w:t>
      </w:r>
      <w:r>
        <w:rPr>
          <w:b/>
          <w:sz w:val="24"/>
        </w:rPr>
        <w:t xml:space="preserve">Санкт-Петербурга </w:t>
      </w:r>
    </w:p>
    <w:p w14:paraId="252DC3E8">
      <w:pPr>
        <w:tabs>
          <w:tab w:val="left" w:pos="2713"/>
        </w:tabs>
        <w:spacing w:before="103"/>
        <w:ind w:left="-1" w:right="87"/>
        <w:jc w:val="center"/>
        <w:rPr>
          <w:sz w:val="24"/>
        </w:rPr>
      </w:pPr>
      <w:r>
        <w:rPr>
          <w:sz w:val="24"/>
        </w:rPr>
        <w:t>по Маршруту №</w:t>
      </w:r>
    </w:p>
    <w:p w14:paraId="67C1684E">
      <w:pPr>
        <w:tabs>
          <w:tab w:val="left" w:pos="9257"/>
        </w:tabs>
        <w:spacing w:before="137"/>
        <w:ind w:right="240"/>
        <w:jc w:val="center"/>
        <w:rPr>
          <w:sz w:val="24"/>
        </w:rPr>
      </w:pPr>
      <w:r>
        <w:rPr>
          <w:sz w:val="24"/>
        </w:rPr>
        <w:t>Походная</w:t>
      </w:r>
      <w:r>
        <w:rPr>
          <w:spacing w:val="-1"/>
          <w:sz w:val="24"/>
        </w:rPr>
        <w:t xml:space="preserve"> </w:t>
      </w:r>
      <w:r>
        <w:rPr>
          <w:spacing w:val="-2"/>
          <w:sz w:val="24"/>
        </w:rPr>
        <w:t>группа</w:t>
      </w:r>
      <w:r>
        <w:rPr>
          <w:sz w:val="24"/>
          <w:u w:val="single"/>
        </w:rPr>
        <w:tab/>
      </w:r>
    </w:p>
    <w:p w14:paraId="01CB6E0D">
      <w:pPr>
        <w:spacing w:before="2" w:line="183" w:lineRule="exact"/>
        <w:jc w:val="center"/>
        <w:rPr>
          <w:sz w:val="16"/>
        </w:rPr>
      </w:pPr>
      <w:r>
        <w:rPr>
          <w:sz w:val="16"/>
        </w:rPr>
        <w:t>/наименование</w:t>
      </w:r>
      <w:r>
        <w:rPr>
          <w:spacing w:val="-7"/>
          <w:sz w:val="16"/>
        </w:rPr>
        <w:t xml:space="preserve"> </w:t>
      </w:r>
      <w:r>
        <w:rPr>
          <w:sz w:val="16"/>
        </w:rPr>
        <w:t>ОУ,</w:t>
      </w:r>
      <w:r>
        <w:rPr>
          <w:spacing w:val="-7"/>
          <w:sz w:val="16"/>
        </w:rPr>
        <w:t xml:space="preserve"> </w:t>
      </w:r>
      <w:r>
        <w:rPr>
          <w:spacing w:val="-2"/>
          <w:sz w:val="16"/>
        </w:rPr>
        <w:t>район/</w:t>
      </w:r>
    </w:p>
    <w:p w14:paraId="7449A9E8">
      <w:pPr>
        <w:tabs>
          <w:tab w:val="left" w:pos="9521"/>
          <w:tab w:val="left" w:pos="9616"/>
        </w:tabs>
        <w:ind w:left="284" w:right="446"/>
        <w:jc w:val="both"/>
        <w:rPr>
          <w:sz w:val="24"/>
        </w:rPr>
      </w:pPr>
      <w:r>
        <w:rPr>
          <w:sz w:val="24"/>
        </w:rPr>
        <w:t>Руководитель группы</w:t>
      </w:r>
      <w:r>
        <w:rPr>
          <w:spacing w:val="61"/>
          <w:sz w:val="24"/>
        </w:rPr>
        <w:t xml:space="preserve"> </w:t>
      </w:r>
      <w:r>
        <w:rPr>
          <w:sz w:val="24"/>
          <w:u w:val="single"/>
        </w:rPr>
        <w:tab/>
      </w:r>
      <w:r>
        <w:rPr>
          <w:spacing w:val="-11"/>
          <w:sz w:val="24"/>
          <w:u w:val="single"/>
        </w:rPr>
        <w:t xml:space="preserve"> </w:t>
      </w:r>
      <w:r>
        <w:rPr>
          <w:spacing w:val="-11"/>
          <w:sz w:val="24"/>
        </w:rPr>
        <w:t xml:space="preserve"> </w:t>
      </w:r>
      <w:r>
        <w:rPr>
          <w:sz w:val="24"/>
        </w:rPr>
        <w:t xml:space="preserve">Контактный телефон, e-mail руководителя группы </w:t>
      </w:r>
      <w:r>
        <w:rPr>
          <w:sz w:val="24"/>
          <w:u w:val="single"/>
        </w:rPr>
        <w:tab/>
      </w:r>
      <w:r>
        <w:rPr>
          <w:spacing w:val="-11"/>
          <w:sz w:val="24"/>
          <w:u w:val="single"/>
        </w:rPr>
        <w:t xml:space="preserve"> </w:t>
      </w:r>
      <w:r>
        <w:rPr>
          <w:spacing w:val="-11"/>
          <w:sz w:val="24"/>
        </w:rPr>
        <w:t xml:space="preserve"> </w:t>
      </w:r>
      <w:r>
        <w:rPr>
          <w:sz w:val="24"/>
        </w:rPr>
        <w:t>Заместитель руководителя группы</w:t>
      </w:r>
      <w:r>
        <w:rPr>
          <w:sz w:val="24"/>
          <w:u w:val="single"/>
        </w:rPr>
        <w:tab/>
      </w:r>
      <w:r>
        <w:rPr>
          <w:sz w:val="24"/>
        </w:rPr>
        <w:t xml:space="preserve"> Вид планируемого ТКМ </w:t>
      </w:r>
      <w:r>
        <w:rPr>
          <w:sz w:val="24"/>
          <w:u w:val="single"/>
        </w:rPr>
        <w:tab/>
      </w:r>
      <w:r>
        <w:rPr>
          <w:sz w:val="24"/>
          <w:u w:val="single"/>
        </w:rPr>
        <w:tab/>
      </w:r>
    </w:p>
    <w:p w14:paraId="49082A89">
      <w:pPr>
        <w:pStyle w:val="6"/>
        <w:spacing w:before="17"/>
        <w:ind w:left="0" w:firstLine="0"/>
        <w:jc w:val="left"/>
        <w:rPr>
          <w:sz w:val="20"/>
        </w:rPr>
      </w:pPr>
      <w:r>
        <w:rPr>
          <w:sz w:val="20"/>
          <w:lang w:eastAsia="ru-RU"/>
        </w:rPr>
        <mc:AlternateContent>
          <mc:Choice Requires="wps">
            <w:drawing>
              <wp:anchor distT="0" distB="0" distL="0" distR="0" simplePos="0" relativeHeight="251661312" behindDoc="1" locked="0" layoutInCell="1" allowOverlap="1">
                <wp:simplePos x="0" y="0"/>
                <wp:positionH relativeFrom="page">
                  <wp:posOffset>1170305</wp:posOffset>
                </wp:positionH>
                <wp:positionV relativeFrom="paragraph">
                  <wp:posOffset>172085</wp:posOffset>
                </wp:positionV>
                <wp:extent cx="5868670" cy="1270"/>
                <wp:effectExtent l="0" t="0" r="0" b="0"/>
                <wp:wrapTopAndBottom/>
                <wp:docPr id="4" name="Graphic 4"/>
                <wp:cNvGraphicFramePr/>
                <a:graphic xmlns:a="http://schemas.openxmlformats.org/drawingml/2006/main">
                  <a:graphicData uri="http://schemas.microsoft.com/office/word/2010/wordprocessingShape">
                    <wps:wsp>
                      <wps:cNvSpPr/>
                      <wps:spPr>
                        <a:xfrm>
                          <a:off x="0" y="0"/>
                          <a:ext cx="5868670" cy="1270"/>
                        </a:xfrm>
                        <a:custGeom>
                          <a:avLst/>
                          <a:gdLst/>
                          <a:ahLst/>
                          <a:cxnLst/>
                          <a:rect l="l" t="t" r="r" b="b"/>
                          <a:pathLst>
                            <a:path w="5868670">
                              <a:moveTo>
                                <a:pt x="0" y="0"/>
                              </a:moveTo>
                              <a:lnTo>
                                <a:pt x="5868365"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4" o:spid="_x0000_s1026" o:spt="100" style="position:absolute;left:0pt;margin-left:92.15pt;margin-top:13.55pt;height:0.1pt;width:462.1pt;mso-position-horizontal-relative:page;mso-wrap-distance-bottom:0pt;mso-wrap-distance-top:0pt;z-index:-251655168;mso-width-relative:page;mso-height-relative:page;" filled="f" stroked="t" coordsize="5868670,1" o:gfxdata="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CovWvXAAAACgEAAA8AAAAAAAAA&#10;AQAgAAAAIgAAAGRycy9kb3ducmV2LnhtbFBLAQIUABQAAAAIAIdO4kD0pfOREgIAAHoEAAAOAAAA&#10;AAAAAAEAIAAAACYBAABkcnMvZTJvRG9jLnhtbFBLBQYAAAAABgAGAFkBAACqBQAAAAA=&#10;" path="m0,0l5868365,0e">
                <v:fill on="f" focussize="0,0"/>
                <v:stroke weight="0.487086614173228pt" color="#000000" joinstyle="round"/>
                <v:imagedata o:title=""/>
                <o:lock v:ext="edit" aspectratio="f"/>
                <v:textbox inset="0mm,0mm,0mm,0mm"/>
                <w10:wrap type="topAndBottom"/>
              </v:shape>
            </w:pict>
          </mc:Fallback>
        </mc:AlternateContent>
      </w:r>
    </w:p>
    <w:p w14:paraId="5954A0E9">
      <w:pPr>
        <w:spacing w:before="2" w:line="183" w:lineRule="exact"/>
        <w:ind w:left="2886"/>
        <w:rPr>
          <w:sz w:val="16"/>
        </w:rPr>
      </w:pPr>
      <w:r>
        <w:rPr>
          <w:sz w:val="16"/>
        </w:rPr>
        <w:t>УТС</w:t>
      </w:r>
      <w:r>
        <w:rPr>
          <w:spacing w:val="-7"/>
          <w:sz w:val="16"/>
        </w:rPr>
        <w:t xml:space="preserve"> </w:t>
      </w:r>
      <w:r>
        <w:rPr>
          <w:sz w:val="16"/>
        </w:rPr>
        <w:t>с</w:t>
      </w:r>
      <w:r>
        <w:rPr>
          <w:spacing w:val="-5"/>
          <w:sz w:val="16"/>
        </w:rPr>
        <w:t xml:space="preserve"> </w:t>
      </w:r>
      <w:r>
        <w:rPr>
          <w:sz w:val="16"/>
        </w:rPr>
        <w:t>полевыми</w:t>
      </w:r>
      <w:r>
        <w:rPr>
          <w:spacing w:val="-8"/>
          <w:sz w:val="16"/>
        </w:rPr>
        <w:t xml:space="preserve"> </w:t>
      </w:r>
      <w:r>
        <w:rPr>
          <w:sz w:val="16"/>
        </w:rPr>
        <w:t>ночлегами,</w:t>
      </w:r>
      <w:r>
        <w:rPr>
          <w:spacing w:val="-5"/>
          <w:sz w:val="16"/>
        </w:rPr>
        <w:t xml:space="preserve"> </w:t>
      </w:r>
      <w:r>
        <w:rPr>
          <w:sz w:val="16"/>
        </w:rPr>
        <w:t>экспедиция,</w:t>
      </w:r>
      <w:r>
        <w:rPr>
          <w:spacing w:val="-7"/>
          <w:sz w:val="16"/>
        </w:rPr>
        <w:t xml:space="preserve"> </w:t>
      </w:r>
      <w:r>
        <w:rPr>
          <w:sz w:val="16"/>
        </w:rPr>
        <w:t>спортивный</w:t>
      </w:r>
      <w:r>
        <w:rPr>
          <w:spacing w:val="-8"/>
          <w:sz w:val="16"/>
        </w:rPr>
        <w:t xml:space="preserve"> </w:t>
      </w:r>
      <w:r>
        <w:rPr>
          <w:sz w:val="16"/>
        </w:rPr>
        <w:t>поход,</w:t>
      </w:r>
      <w:r>
        <w:rPr>
          <w:spacing w:val="-5"/>
          <w:sz w:val="16"/>
        </w:rPr>
        <w:t xml:space="preserve"> </w:t>
      </w:r>
      <w:r>
        <w:rPr>
          <w:sz w:val="16"/>
        </w:rPr>
        <w:t>категория</w:t>
      </w:r>
      <w:r>
        <w:rPr>
          <w:spacing w:val="-6"/>
          <w:sz w:val="16"/>
        </w:rPr>
        <w:t xml:space="preserve"> </w:t>
      </w:r>
      <w:r>
        <w:rPr>
          <w:spacing w:val="-2"/>
          <w:sz w:val="16"/>
        </w:rPr>
        <w:t>сложности</w:t>
      </w:r>
    </w:p>
    <w:p w14:paraId="1EADEE00">
      <w:pPr>
        <w:tabs>
          <w:tab w:val="left" w:pos="9750"/>
        </w:tabs>
        <w:spacing w:line="275" w:lineRule="exact"/>
        <w:ind w:left="282"/>
        <w:rPr>
          <w:sz w:val="24"/>
          <w:u w:val="single"/>
        </w:rPr>
      </w:pPr>
      <w:r>
        <w:rPr>
          <w:sz w:val="24"/>
        </w:rPr>
        <w:t xml:space="preserve">в </w:t>
      </w:r>
      <w:r>
        <w:rPr>
          <w:sz w:val="24"/>
          <w:u w:val="single"/>
        </w:rPr>
        <w:tab/>
      </w:r>
    </w:p>
    <w:p w14:paraId="11904A4C">
      <w:pPr>
        <w:spacing w:before="3"/>
        <w:ind w:left="-1" w:right="1"/>
        <w:jc w:val="center"/>
        <w:rPr>
          <w:sz w:val="16"/>
        </w:rPr>
      </w:pPr>
      <w:r>
        <w:rPr>
          <w:sz w:val="16"/>
        </w:rPr>
        <w:t>район</w:t>
      </w:r>
      <w:r>
        <w:rPr>
          <w:spacing w:val="-9"/>
          <w:sz w:val="16"/>
        </w:rPr>
        <w:t xml:space="preserve"> </w:t>
      </w:r>
      <w:r>
        <w:rPr>
          <w:sz w:val="16"/>
        </w:rPr>
        <w:t>проведения</w:t>
      </w:r>
      <w:r>
        <w:rPr>
          <w:spacing w:val="-7"/>
          <w:sz w:val="16"/>
        </w:rPr>
        <w:t xml:space="preserve"> </w:t>
      </w:r>
      <w:r>
        <w:rPr>
          <w:spacing w:val="-4"/>
          <w:sz w:val="16"/>
        </w:rPr>
        <w:t>ТКМ/</w:t>
      </w:r>
    </w:p>
    <w:p w14:paraId="677F0658">
      <w:pPr>
        <w:tabs>
          <w:tab w:val="left" w:pos="9750"/>
        </w:tabs>
        <w:spacing w:line="275" w:lineRule="exact"/>
        <w:ind w:left="282"/>
        <w:rPr>
          <w:sz w:val="24"/>
        </w:rPr>
      </w:pPr>
      <w:r>
        <w:rPr>
          <w:sz w:val="24"/>
        </w:rPr>
        <w:t>Вид плав.средств:</w:t>
      </w:r>
      <w:r>
        <w:rPr>
          <w:sz w:val="24"/>
          <w:u w:val="single"/>
        </w:rPr>
        <w:t xml:space="preserve"> ___________________</w:t>
      </w:r>
      <w:r>
        <w:rPr>
          <w:sz w:val="16"/>
        </w:rPr>
        <w:t>/</w:t>
      </w:r>
      <w:r>
        <w:rPr>
          <w:sz w:val="24"/>
          <w:u w:val="single"/>
        </w:rPr>
        <w:t>____________________________________________</w:t>
      </w:r>
    </w:p>
    <w:p w14:paraId="0F235BC7">
      <w:pPr>
        <w:pStyle w:val="6"/>
        <w:spacing w:before="25"/>
        <w:ind w:left="0" w:firstLine="0"/>
        <w:jc w:val="left"/>
        <w:rPr>
          <w:sz w:val="16"/>
        </w:rPr>
      </w:pPr>
    </w:p>
    <w:p w14:paraId="5A8493CB">
      <w:pPr>
        <w:tabs>
          <w:tab w:val="left" w:pos="9502"/>
          <w:tab w:val="left" w:pos="9599"/>
        </w:tabs>
        <w:spacing w:before="1" w:after="10" w:line="360" w:lineRule="auto"/>
        <w:ind w:left="282" w:right="462" w:firstLine="2"/>
        <w:rPr>
          <w:sz w:val="24"/>
        </w:rPr>
      </w:pPr>
      <w:r>
        <w:rPr>
          <w:sz w:val="24"/>
        </w:rPr>
        <w:t xml:space="preserve">Контактный телефон, e-mail судьи от группы </w:t>
      </w:r>
      <w:r>
        <w:rPr>
          <w:sz w:val="24"/>
          <w:u w:val="single"/>
        </w:rPr>
        <w:tab/>
      </w:r>
      <w:r>
        <w:rPr>
          <w:sz w:val="24"/>
          <w:u w:val="single"/>
        </w:rPr>
        <w:tab/>
      </w:r>
    </w:p>
    <w:tbl>
      <w:tblPr>
        <w:tblStyle w:val="7"/>
        <w:tblW w:w="0" w:type="auto"/>
        <w:tblInd w:w="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9"/>
        <w:gridCol w:w="3622"/>
        <w:gridCol w:w="1507"/>
        <w:gridCol w:w="1757"/>
        <w:gridCol w:w="1838"/>
      </w:tblGrid>
      <w:tr w14:paraId="3AD2B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6" w:hRule="atLeast"/>
        </w:trPr>
        <w:tc>
          <w:tcPr>
            <w:tcW w:w="739" w:type="dxa"/>
            <w:shd w:val="clear" w:color="auto" w:fill="F3F3F3"/>
          </w:tcPr>
          <w:p w14:paraId="2B26BCEC">
            <w:pPr>
              <w:pStyle w:val="9"/>
              <w:spacing w:before="127"/>
            </w:pPr>
          </w:p>
          <w:p w14:paraId="082A6BFA">
            <w:pPr>
              <w:pStyle w:val="9"/>
              <w:ind w:left="290" w:right="134" w:firstLine="43"/>
            </w:pPr>
            <w:r>
              <w:rPr>
                <w:spacing w:val="-10"/>
              </w:rPr>
              <w:t xml:space="preserve">№ </w:t>
            </w:r>
            <w:r>
              <w:rPr>
                <w:spacing w:val="-4"/>
              </w:rPr>
              <w:t>п/п</w:t>
            </w:r>
          </w:p>
        </w:tc>
        <w:tc>
          <w:tcPr>
            <w:tcW w:w="3622" w:type="dxa"/>
            <w:shd w:val="clear" w:color="auto" w:fill="F3F3F3"/>
          </w:tcPr>
          <w:p w14:paraId="5E7CF8CF">
            <w:pPr>
              <w:pStyle w:val="9"/>
              <w:spacing w:before="127"/>
            </w:pPr>
          </w:p>
          <w:p w14:paraId="7B6216BB">
            <w:pPr>
              <w:pStyle w:val="9"/>
              <w:ind w:left="1404" w:right="600" w:hanging="654"/>
            </w:pPr>
            <w:r>
              <w:t>Фамилия,</w:t>
            </w:r>
            <w:r>
              <w:rPr>
                <w:spacing w:val="-14"/>
              </w:rPr>
              <w:t xml:space="preserve"> </w:t>
            </w:r>
            <w:r>
              <w:t>имя,</w:t>
            </w:r>
            <w:r>
              <w:rPr>
                <w:spacing w:val="-14"/>
              </w:rPr>
              <w:t xml:space="preserve"> </w:t>
            </w:r>
            <w:r>
              <w:t xml:space="preserve">отчество </w:t>
            </w:r>
            <w:r>
              <w:rPr>
                <w:spacing w:val="-2"/>
              </w:rPr>
              <w:t>участника</w:t>
            </w:r>
          </w:p>
        </w:tc>
        <w:tc>
          <w:tcPr>
            <w:tcW w:w="1507" w:type="dxa"/>
            <w:shd w:val="clear" w:color="auto" w:fill="F3F3F3"/>
          </w:tcPr>
          <w:p w14:paraId="7D0EF599">
            <w:pPr>
              <w:pStyle w:val="9"/>
              <w:spacing w:before="127"/>
            </w:pPr>
          </w:p>
          <w:p w14:paraId="41F0DD8D">
            <w:pPr>
              <w:pStyle w:val="9"/>
              <w:ind w:left="278" w:right="266" w:hanging="34"/>
            </w:pPr>
            <w:r>
              <w:t>Дата</w:t>
            </w:r>
            <w:r>
              <w:rPr>
                <w:spacing w:val="-14"/>
              </w:rPr>
              <w:t xml:space="preserve"> </w:t>
            </w:r>
            <w:r>
              <w:t>и</w:t>
            </w:r>
            <w:r>
              <w:rPr>
                <w:spacing w:val="-14"/>
              </w:rPr>
              <w:t xml:space="preserve"> </w:t>
            </w:r>
            <w:r>
              <w:t xml:space="preserve">год </w:t>
            </w:r>
            <w:r>
              <w:rPr>
                <w:spacing w:val="-2"/>
              </w:rPr>
              <w:t>рождения</w:t>
            </w:r>
          </w:p>
        </w:tc>
        <w:tc>
          <w:tcPr>
            <w:tcW w:w="1757" w:type="dxa"/>
            <w:shd w:val="clear" w:color="auto" w:fill="F3F3F3"/>
          </w:tcPr>
          <w:p w14:paraId="50704483">
            <w:pPr>
              <w:pStyle w:val="9"/>
              <w:spacing w:before="251"/>
            </w:pPr>
          </w:p>
          <w:p w14:paraId="7E012AB4">
            <w:pPr>
              <w:pStyle w:val="9"/>
              <w:spacing w:before="1"/>
              <w:ind w:left="39"/>
            </w:pPr>
            <w:r>
              <w:t>Туристский</w:t>
            </w:r>
            <w:r>
              <w:rPr>
                <w:spacing w:val="-11"/>
              </w:rPr>
              <w:t xml:space="preserve"> </w:t>
            </w:r>
            <w:r>
              <w:rPr>
                <w:spacing w:val="-4"/>
              </w:rPr>
              <w:t>опыт</w:t>
            </w:r>
          </w:p>
        </w:tc>
        <w:tc>
          <w:tcPr>
            <w:tcW w:w="1838" w:type="dxa"/>
            <w:shd w:val="clear" w:color="auto" w:fill="F3F3F3"/>
          </w:tcPr>
          <w:p w14:paraId="0DD048C9">
            <w:pPr>
              <w:pStyle w:val="9"/>
              <w:spacing w:before="1" w:line="252" w:lineRule="exact"/>
              <w:ind w:left="149" w:right="1"/>
              <w:jc w:val="center"/>
            </w:pPr>
            <w:r>
              <w:rPr>
                <w:spacing w:val="-2"/>
              </w:rPr>
              <w:t>ПОДПИСЬ</w:t>
            </w:r>
          </w:p>
          <w:p w14:paraId="0A84F135">
            <w:pPr>
              <w:pStyle w:val="9"/>
              <w:ind w:left="291" w:right="137" w:hanging="2"/>
              <w:jc w:val="center"/>
            </w:pPr>
            <w:r>
              <w:t>участников в знании</w:t>
            </w:r>
            <w:r>
              <w:rPr>
                <w:spacing w:val="-8"/>
              </w:rPr>
              <w:t xml:space="preserve"> </w:t>
            </w:r>
            <w:r>
              <w:t>правил пребывания</w:t>
            </w:r>
            <w:r>
              <w:rPr>
                <w:spacing w:val="-6"/>
              </w:rPr>
              <w:t xml:space="preserve"> </w:t>
            </w:r>
            <w:r>
              <w:rPr>
                <w:spacing w:val="-5"/>
              </w:rPr>
              <w:t>на</w:t>
            </w:r>
          </w:p>
          <w:p w14:paraId="29263BD9">
            <w:pPr>
              <w:pStyle w:val="9"/>
              <w:spacing w:line="235" w:lineRule="exact"/>
              <w:ind w:left="149"/>
              <w:jc w:val="center"/>
            </w:pPr>
            <w:r>
              <w:rPr>
                <w:spacing w:val="-2"/>
              </w:rPr>
              <w:t>мероприятии</w:t>
            </w:r>
          </w:p>
        </w:tc>
      </w:tr>
      <w:tr w14:paraId="45BBF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739" w:type="dxa"/>
          </w:tcPr>
          <w:p w14:paraId="402F7EF0">
            <w:pPr>
              <w:pStyle w:val="9"/>
              <w:spacing w:line="232" w:lineRule="exact"/>
              <w:ind w:left="355"/>
            </w:pPr>
            <w:r>
              <w:rPr>
                <w:spacing w:val="-5"/>
              </w:rPr>
              <w:t>1.</w:t>
            </w:r>
          </w:p>
        </w:tc>
        <w:tc>
          <w:tcPr>
            <w:tcW w:w="3622" w:type="dxa"/>
          </w:tcPr>
          <w:p w14:paraId="7925979F">
            <w:pPr>
              <w:pStyle w:val="9"/>
              <w:rPr>
                <w:sz w:val="18"/>
              </w:rPr>
            </w:pPr>
          </w:p>
        </w:tc>
        <w:tc>
          <w:tcPr>
            <w:tcW w:w="1507" w:type="dxa"/>
          </w:tcPr>
          <w:p w14:paraId="3236B82E">
            <w:pPr>
              <w:pStyle w:val="9"/>
              <w:rPr>
                <w:sz w:val="18"/>
              </w:rPr>
            </w:pPr>
          </w:p>
        </w:tc>
        <w:tc>
          <w:tcPr>
            <w:tcW w:w="1757" w:type="dxa"/>
          </w:tcPr>
          <w:p w14:paraId="78449BA4">
            <w:pPr>
              <w:pStyle w:val="9"/>
              <w:rPr>
                <w:sz w:val="18"/>
              </w:rPr>
            </w:pPr>
          </w:p>
        </w:tc>
        <w:tc>
          <w:tcPr>
            <w:tcW w:w="1838" w:type="dxa"/>
          </w:tcPr>
          <w:p w14:paraId="7B13E819">
            <w:pPr>
              <w:pStyle w:val="9"/>
              <w:rPr>
                <w:sz w:val="18"/>
              </w:rPr>
            </w:pPr>
          </w:p>
        </w:tc>
      </w:tr>
      <w:tr w14:paraId="11763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739" w:type="dxa"/>
          </w:tcPr>
          <w:p w14:paraId="57A461F5">
            <w:pPr>
              <w:pStyle w:val="9"/>
              <w:spacing w:line="234" w:lineRule="exact"/>
              <w:ind w:left="355"/>
            </w:pPr>
            <w:r>
              <w:rPr>
                <w:spacing w:val="-5"/>
              </w:rPr>
              <w:t>2.</w:t>
            </w:r>
          </w:p>
        </w:tc>
        <w:tc>
          <w:tcPr>
            <w:tcW w:w="3622" w:type="dxa"/>
          </w:tcPr>
          <w:p w14:paraId="584EDB8E">
            <w:pPr>
              <w:pStyle w:val="9"/>
              <w:rPr>
                <w:sz w:val="18"/>
              </w:rPr>
            </w:pPr>
          </w:p>
        </w:tc>
        <w:tc>
          <w:tcPr>
            <w:tcW w:w="1507" w:type="dxa"/>
          </w:tcPr>
          <w:p w14:paraId="6449B179">
            <w:pPr>
              <w:pStyle w:val="9"/>
              <w:rPr>
                <w:sz w:val="18"/>
              </w:rPr>
            </w:pPr>
          </w:p>
        </w:tc>
        <w:tc>
          <w:tcPr>
            <w:tcW w:w="1757" w:type="dxa"/>
          </w:tcPr>
          <w:p w14:paraId="7A2A5575">
            <w:pPr>
              <w:pStyle w:val="9"/>
              <w:rPr>
                <w:sz w:val="18"/>
              </w:rPr>
            </w:pPr>
          </w:p>
        </w:tc>
        <w:tc>
          <w:tcPr>
            <w:tcW w:w="1838" w:type="dxa"/>
          </w:tcPr>
          <w:p w14:paraId="451D55ED">
            <w:pPr>
              <w:pStyle w:val="9"/>
              <w:rPr>
                <w:sz w:val="18"/>
              </w:rPr>
            </w:pPr>
          </w:p>
        </w:tc>
      </w:tr>
      <w:tr w14:paraId="06AF7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739" w:type="dxa"/>
          </w:tcPr>
          <w:p w14:paraId="7F67D9B8">
            <w:pPr>
              <w:pStyle w:val="9"/>
              <w:spacing w:line="232" w:lineRule="exact"/>
              <w:ind w:left="355"/>
            </w:pPr>
            <w:r>
              <w:rPr>
                <w:spacing w:val="-5"/>
              </w:rPr>
              <w:t>3.</w:t>
            </w:r>
          </w:p>
        </w:tc>
        <w:tc>
          <w:tcPr>
            <w:tcW w:w="3622" w:type="dxa"/>
          </w:tcPr>
          <w:p w14:paraId="4E18687F">
            <w:pPr>
              <w:pStyle w:val="9"/>
              <w:rPr>
                <w:sz w:val="18"/>
              </w:rPr>
            </w:pPr>
          </w:p>
        </w:tc>
        <w:tc>
          <w:tcPr>
            <w:tcW w:w="1507" w:type="dxa"/>
          </w:tcPr>
          <w:p w14:paraId="196DA555">
            <w:pPr>
              <w:pStyle w:val="9"/>
              <w:rPr>
                <w:sz w:val="18"/>
              </w:rPr>
            </w:pPr>
          </w:p>
        </w:tc>
        <w:tc>
          <w:tcPr>
            <w:tcW w:w="1757" w:type="dxa"/>
          </w:tcPr>
          <w:p w14:paraId="1E6C7583">
            <w:pPr>
              <w:pStyle w:val="9"/>
              <w:rPr>
                <w:sz w:val="18"/>
              </w:rPr>
            </w:pPr>
          </w:p>
        </w:tc>
        <w:tc>
          <w:tcPr>
            <w:tcW w:w="1838" w:type="dxa"/>
          </w:tcPr>
          <w:p w14:paraId="41E4EEF1">
            <w:pPr>
              <w:pStyle w:val="9"/>
              <w:rPr>
                <w:sz w:val="18"/>
              </w:rPr>
            </w:pPr>
          </w:p>
        </w:tc>
      </w:tr>
      <w:tr w14:paraId="799EF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739" w:type="dxa"/>
          </w:tcPr>
          <w:p w14:paraId="138B80ED">
            <w:pPr>
              <w:pStyle w:val="9"/>
              <w:spacing w:before="1" w:line="233" w:lineRule="exact"/>
              <w:ind w:left="355"/>
            </w:pPr>
            <w:r>
              <w:rPr>
                <w:spacing w:val="-5"/>
              </w:rPr>
              <w:t>4.</w:t>
            </w:r>
          </w:p>
        </w:tc>
        <w:tc>
          <w:tcPr>
            <w:tcW w:w="3622" w:type="dxa"/>
          </w:tcPr>
          <w:p w14:paraId="69DDB540">
            <w:pPr>
              <w:pStyle w:val="9"/>
              <w:rPr>
                <w:sz w:val="18"/>
              </w:rPr>
            </w:pPr>
          </w:p>
        </w:tc>
        <w:tc>
          <w:tcPr>
            <w:tcW w:w="1507" w:type="dxa"/>
          </w:tcPr>
          <w:p w14:paraId="797F3815">
            <w:pPr>
              <w:pStyle w:val="9"/>
              <w:rPr>
                <w:sz w:val="18"/>
              </w:rPr>
            </w:pPr>
          </w:p>
        </w:tc>
        <w:tc>
          <w:tcPr>
            <w:tcW w:w="1757" w:type="dxa"/>
          </w:tcPr>
          <w:p w14:paraId="209763AF">
            <w:pPr>
              <w:pStyle w:val="9"/>
              <w:rPr>
                <w:sz w:val="18"/>
              </w:rPr>
            </w:pPr>
          </w:p>
        </w:tc>
        <w:tc>
          <w:tcPr>
            <w:tcW w:w="1838" w:type="dxa"/>
          </w:tcPr>
          <w:p w14:paraId="6AD7F355">
            <w:pPr>
              <w:pStyle w:val="9"/>
              <w:rPr>
                <w:sz w:val="18"/>
              </w:rPr>
            </w:pPr>
          </w:p>
        </w:tc>
      </w:tr>
      <w:tr w14:paraId="40710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739" w:type="dxa"/>
          </w:tcPr>
          <w:p w14:paraId="638395ED">
            <w:pPr>
              <w:pStyle w:val="9"/>
              <w:spacing w:line="234" w:lineRule="exact"/>
              <w:ind w:left="299"/>
            </w:pPr>
            <w:r>
              <w:rPr>
                <w:spacing w:val="-5"/>
              </w:rPr>
              <w:t>….</w:t>
            </w:r>
          </w:p>
        </w:tc>
        <w:tc>
          <w:tcPr>
            <w:tcW w:w="3622" w:type="dxa"/>
          </w:tcPr>
          <w:p w14:paraId="4A1B8109">
            <w:pPr>
              <w:pStyle w:val="9"/>
              <w:rPr>
                <w:sz w:val="18"/>
              </w:rPr>
            </w:pPr>
          </w:p>
        </w:tc>
        <w:tc>
          <w:tcPr>
            <w:tcW w:w="1507" w:type="dxa"/>
          </w:tcPr>
          <w:p w14:paraId="1C320B3E">
            <w:pPr>
              <w:pStyle w:val="9"/>
              <w:rPr>
                <w:sz w:val="18"/>
              </w:rPr>
            </w:pPr>
          </w:p>
        </w:tc>
        <w:tc>
          <w:tcPr>
            <w:tcW w:w="1757" w:type="dxa"/>
          </w:tcPr>
          <w:p w14:paraId="46E5FC40">
            <w:pPr>
              <w:pStyle w:val="9"/>
              <w:rPr>
                <w:sz w:val="18"/>
              </w:rPr>
            </w:pPr>
          </w:p>
        </w:tc>
        <w:tc>
          <w:tcPr>
            <w:tcW w:w="1838" w:type="dxa"/>
          </w:tcPr>
          <w:p w14:paraId="000AFBF8">
            <w:pPr>
              <w:pStyle w:val="9"/>
              <w:rPr>
                <w:sz w:val="18"/>
              </w:rPr>
            </w:pPr>
          </w:p>
        </w:tc>
      </w:tr>
      <w:tr w14:paraId="49DF0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739" w:type="dxa"/>
          </w:tcPr>
          <w:p w14:paraId="4C580A93">
            <w:pPr>
              <w:pStyle w:val="9"/>
              <w:spacing w:line="232" w:lineRule="exact"/>
              <w:ind w:left="299"/>
            </w:pPr>
            <w:r>
              <w:rPr>
                <w:spacing w:val="-5"/>
              </w:rPr>
              <w:t>14.</w:t>
            </w:r>
          </w:p>
        </w:tc>
        <w:tc>
          <w:tcPr>
            <w:tcW w:w="3622" w:type="dxa"/>
          </w:tcPr>
          <w:p w14:paraId="689A7FA5">
            <w:pPr>
              <w:pStyle w:val="9"/>
              <w:rPr>
                <w:sz w:val="18"/>
              </w:rPr>
            </w:pPr>
          </w:p>
        </w:tc>
        <w:tc>
          <w:tcPr>
            <w:tcW w:w="1507" w:type="dxa"/>
          </w:tcPr>
          <w:p w14:paraId="0A1FB968">
            <w:pPr>
              <w:pStyle w:val="9"/>
              <w:rPr>
                <w:sz w:val="18"/>
              </w:rPr>
            </w:pPr>
          </w:p>
        </w:tc>
        <w:tc>
          <w:tcPr>
            <w:tcW w:w="1757" w:type="dxa"/>
          </w:tcPr>
          <w:p w14:paraId="7E1883CC">
            <w:pPr>
              <w:pStyle w:val="9"/>
              <w:rPr>
                <w:sz w:val="18"/>
              </w:rPr>
            </w:pPr>
          </w:p>
        </w:tc>
        <w:tc>
          <w:tcPr>
            <w:tcW w:w="1838" w:type="dxa"/>
          </w:tcPr>
          <w:p w14:paraId="0D853215">
            <w:pPr>
              <w:pStyle w:val="9"/>
              <w:rPr>
                <w:sz w:val="18"/>
              </w:rPr>
            </w:pPr>
          </w:p>
        </w:tc>
      </w:tr>
      <w:tr w14:paraId="53C64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739" w:type="dxa"/>
          </w:tcPr>
          <w:p w14:paraId="0BC071E6">
            <w:pPr>
              <w:pStyle w:val="9"/>
              <w:spacing w:line="234" w:lineRule="exact"/>
              <w:ind w:left="299"/>
            </w:pPr>
            <w:r>
              <w:rPr>
                <w:spacing w:val="-5"/>
              </w:rPr>
              <w:t>15.</w:t>
            </w:r>
          </w:p>
        </w:tc>
        <w:tc>
          <w:tcPr>
            <w:tcW w:w="3622" w:type="dxa"/>
          </w:tcPr>
          <w:p w14:paraId="70DE31E2">
            <w:pPr>
              <w:pStyle w:val="9"/>
              <w:rPr>
                <w:sz w:val="18"/>
              </w:rPr>
            </w:pPr>
          </w:p>
        </w:tc>
        <w:tc>
          <w:tcPr>
            <w:tcW w:w="1507" w:type="dxa"/>
          </w:tcPr>
          <w:p w14:paraId="172CA730">
            <w:pPr>
              <w:pStyle w:val="9"/>
              <w:rPr>
                <w:sz w:val="18"/>
              </w:rPr>
            </w:pPr>
          </w:p>
        </w:tc>
        <w:tc>
          <w:tcPr>
            <w:tcW w:w="1757" w:type="dxa"/>
          </w:tcPr>
          <w:p w14:paraId="2716881F">
            <w:pPr>
              <w:pStyle w:val="9"/>
              <w:rPr>
                <w:sz w:val="18"/>
              </w:rPr>
            </w:pPr>
          </w:p>
        </w:tc>
        <w:tc>
          <w:tcPr>
            <w:tcW w:w="1838" w:type="dxa"/>
          </w:tcPr>
          <w:p w14:paraId="2670E322">
            <w:pPr>
              <w:pStyle w:val="9"/>
              <w:rPr>
                <w:sz w:val="18"/>
              </w:rPr>
            </w:pPr>
          </w:p>
        </w:tc>
      </w:tr>
    </w:tbl>
    <w:p w14:paraId="78EA4614">
      <w:pPr>
        <w:spacing w:before="5"/>
        <w:ind w:left="143" w:right="285"/>
        <w:jc w:val="both"/>
        <w:rPr>
          <w:sz w:val="20"/>
        </w:rPr>
      </w:pPr>
      <w:r>
        <w:rPr>
          <w:sz w:val="20"/>
        </w:rPr>
        <w:t>У всех участников имеется действующее медицинское заключение о принадлежности к медицинской группе для занятий физической культурой или медицинское заключение о допуске к прохождению спортивной подготовки или занятиям физической культурой и спортом на 2025-2026 учебный год</w:t>
      </w:r>
    </w:p>
    <w:p w14:paraId="4E8F745C">
      <w:pPr>
        <w:spacing w:line="229" w:lineRule="exact"/>
        <w:ind w:left="143"/>
        <w:jc w:val="both"/>
        <w:rPr>
          <w:sz w:val="20"/>
        </w:rPr>
      </w:pPr>
      <w:r>
        <w:rPr>
          <w:sz w:val="20"/>
        </w:rPr>
        <w:t>Все</w:t>
      </w:r>
      <w:r>
        <w:rPr>
          <w:spacing w:val="-7"/>
          <w:sz w:val="20"/>
        </w:rPr>
        <w:t xml:space="preserve"> </w:t>
      </w:r>
      <w:r>
        <w:rPr>
          <w:sz w:val="20"/>
        </w:rPr>
        <w:t>участники</w:t>
      </w:r>
      <w:r>
        <w:rPr>
          <w:spacing w:val="-8"/>
          <w:sz w:val="20"/>
        </w:rPr>
        <w:t xml:space="preserve"> </w:t>
      </w:r>
      <w:r>
        <w:rPr>
          <w:sz w:val="20"/>
        </w:rPr>
        <w:t>застрахованы</w:t>
      </w:r>
      <w:r>
        <w:rPr>
          <w:spacing w:val="-4"/>
          <w:sz w:val="20"/>
        </w:rPr>
        <w:t xml:space="preserve"> </w:t>
      </w:r>
      <w:r>
        <w:rPr>
          <w:sz w:val="20"/>
        </w:rPr>
        <w:t>от</w:t>
      </w:r>
      <w:r>
        <w:rPr>
          <w:spacing w:val="-8"/>
          <w:sz w:val="20"/>
        </w:rPr>
        <w:t xml:space="preserve"> </w:t>
      </w:r>
      <w:r>
        <w:rPr>
          <w:sz w:val="20"/>
        </w:rPr>
        <w:t>несчастных</w:t>
      </w:r>
      <w:r>
        <w:rPr>
          <w:spacing w:val="-8"/>
          <w:sz w:val="20"/>
        </w:rPr>
        <w:t xml:space="preserve"> </w:t>
      </w:r>
      <w:r>
        <w:rPr>
          <w:sz w:val="20"/>
        </w:rPr>
        <w:t>случаев</w:t>
      </w:r>
      <w:r>
        <w:rPr>
          <w:spacing w:val="-5"/>
          <w:sz w:val="20"/>
        </w:rPr>
        <w:t xml:space="preserve"> </w:t>
      </w:r>
      <w:r>
        <w:rPr>
          <w:sz w:val="20"/>
        </w:rPr>
        <w:t>на</w:t>
      </w:r>
      <w:r>
        <w:rPr>
          <w:spacing w:val="-7"/>
          <w:sz w:val="20"/>
        </w:rPr>
        <w:t xml:space="preserve"> </w:t>
      </w:r>
      <w:r>
        <w:rPr>
          <w:sz w:val="20"/>
        </w:rPr>
        <w:t>все</w:t>
      </w:r>
      <w:r>
        <w:rPr>
          <w:spacing w:val="-7"/>
          <w:sz w:val="20"/>
        </w:rPr>
        <w:t xml:space="preserve"> </w:t>
      </w:r>
      <w:r>
        <w:rPr>
          <w:sz w:val="20"/>
        </w:rPr>
        <w:t>время</w:t>
      </w:r>
      <w:r>
        <w:rPr>
          <w:spacing w:val="-7"/>
          <w:sz w:val="20"/>
        </w:rPr>
        <w:t xml:space="preserve"> </w:t>
      </w:r>
      <w:r>
        <w:rPr>
          <w:sz w:val="20"/>
        </w:rPr>
        <w:t>проведения</w:t>
      </w:r>
      <w:r>
        <w:rPr>
          <w:spacing w:val="-8"/>
          <w:sz w:val="20"/>
        </w:rPr>
        <w:t xml:space="preserve"> </w:t>
      </w:r>
      <w:r>
        <w:rPr>
          <w:spacing w:val="-2"/>
          <w:sz w:val="20"/>
        </w:rPr>
        <w:t>мероприятия.</w:t>
      </w:r>
    </w:p>
    <w:p w14:paraId="706FDA71">
      <w:pPr>
        <w:tabs>
          <w:tab w:val="left" w:pos="5879"/>
          <w:tab w:val="left" w:pos="7142"/>
          <w:tab w:val="left" w:pos="9602"/>
        </w:tabs>
        <w:spacing w:before="119"/>
        <w:ind w:left="282"/>
        <w:rPr>
          <w:sz w:val="24"/>
        </w:rPr>
      </w:pPr>
      <w:r>
        <w:rPr>
          <w:sz w:val="24"/>
        </w:rPr>
        <w:t xml:space="preserve">Заместитель директора ОУ по </w:t>
      </w:r>
      <w:r>
        <w:rPr>
          <w:sz w:val="24"/>
          <w:u w:val="single"/>
        </w:rPr>
        <w:tab/>
      </w:r>
      <w:r>
        <w:rPr>
          <w:sz w:val="24"/>
          <w:u w:val="single"/>
        </w:rPr>
        <w:tab/>
      </w:r>
      <w:r>
        <w:rPr>
          <w:spacing w:val="65"/>
          <w:sz w:val="24"/>
        </w:rPr>
        <w:t xml:space="preserve"> </w:t>
      </w:r>
      <w:r>
        <w:rPr>
          <w:sz w:val="24"/>
          <w:u w:val="single"/>
        </w:rPr>
        <w:tab/>
      </w:r>
    </w:p>
    <w:p w14:paraId="0E1C05E8">
      <w:pPr>
        <w:tabs>
          <w:tab w:val="left" w:pos="7625"/>
        </w:tabs>
        <w:spacing w:before="3"/>
        <w:ind w:left="5956"/>
        <w:rPr>
          <w:sz w:val="16"/>
        </w:rPr>
      </w:pPr>
      <w:r>
        <w:rPr>
          <w:spacing w:val="-2"/>
          <w:sz w:val="16"/>
        </w:rPr>
        <w:t>подпись/</w:t>
      </w:r>
      <w:r>
        <w:rPr>
          <w:sz w:val="16"/>
        </w:rPr>
        <w:tab/>
      </w:r>
      <w:r>
        <w:rPr>
          <w:spacing w:val="-2"/>
          <w:sz w:val="16"/>
        </w:rPr>
        <w:t>/расшифровка</w:t>
      </w:r>
      <w:r>
        <w:rPr>
          <w:spacing w:val="11"/>
          <w:sz w:val="16"/>
        </w:rPr>
        <w:t xml:space="preserve"> </w:t>
      </w:r>
      <w:r>
        <w:rPr>
          <w:spacing w:val="-2"/>
          <w:sz w:val="16"/>
        </w:rPr>
        <w:t>подписи/</w:t>
      </w:r>
    </w:p>
    <w:p w14:paraId="641B5BA3">
      <w:pPr>
        <w:spacing w:before="118"/>
        <w:ind w:left="282"/>
        <w:rPr>
          <w:sz w:val="24"/>
        </w:rPr>
      </w:pPr>
      <w:r>
        <w:rPr>
          <w:sz w:val="24"/>
        </w:rPr>
        <w:t>Туристский</w:t>
      </w:r>
      <w:r>
        <w:rPr>
          <w:spacing w:val="-8"/>
          <w:sz w:val="24"/>
        </w:rPr>
        <w:t xml:space="preserve"> </w:t>
      </w:r>
      <w:r>
        <w:rPr>
          <w:sz w:val="24"/>
        </w:rPr>
        <w:t>опыт</w:t>
      </w:r>
      <w:r>
        <w:rPr>
          <w:spacing w:val="-4"/>
          <w:sz w:val="24"/>
        </w:rPr>
        <w:t xml:space="preserve"> </w:t>
      </w:r>
      <w:r>
        <w:rPr>
          <w:sz w:val="24"/>
        </w:rPr>
        <w:t>участников</w:t>
      </w:r>
      <w:r>
        <w:rPr>
          <w:spacing w:val="-8"/>
          <w:sz w:val="24"/>
        </w:rPr>
        <w:t xml:space="preserve"> </w:t>
      </w:r>
      <w:r>
        <w:rPr>
          <w:sz w:val="24"/>
        </w:rPr>
        <w:t>и</w:t>
      </w:r>
      <w:r>
        <w:rPr>
          <w:spacing w:val="-5"/>
          <w:sz w:val="24"/>
        </w:rPr>
        <w:t xml:space="preserve"> </w:t>
      </w:r>
      <w:r>
        <w:rPr>
          <w:sz w:val="24"/>
        </w:rPr>
        <w:t>руководителя</w:t>
      </w:r>
      <w:r>
        <w:rPr>
          <w:spacing w:val="-5"/>
          <w:sz w:val="24"/>
        </w:rPr>
        <w:t xml:space="preserve"> </w:t>
      </w:r>
      <w:r>
        <w:rPr>
          <w:spacing w:val="-2"/>
          <w:sz w:val="24"/>
        </w:rPr>
        <w:t>подтверждаю:</w:t>
      </w:r>
    </w:p>
    <w:p w14:paraId="08976B90">
      <w:pPr>
        <w:tabs>
          <w:tab w:val="left" w:pos="3644"/>
          <w:tab w:val="left" w:pos="7791"/>
        </w:tabs>
        <w:ind w:left="284"/>
        <w:rPr>
          <w:sz w:val="24"/>
        </w:rPr>
      </w:pPr>
      <w:r>
        <w:rPr>
          <w:sz w:val="24"/>
          <w:u w:val="single"/>
        </w:rPr>
        <w:tab/>
      </w:r>
      <w:r>
        <w:rPr>
          <w:spacing w:val="-10"/>
          <w:sz w:val="24"/>
        </w:rPr>
        <w:t>/</w:t>
      </w:r>
      <w:r>
        <w:rPr>
          <w:sz w:val="24"/>
          <w:u w:val="single"/>
        </w:rPr>
        <w:tab/>
      </w:r>
      <w:r>
        <w:rPr>
          <w:spacing w:val="-10"/>
          <w:sz w:val="24"/>
        </w:rPr>
        <w:t>/</w:t>
      </w:r>
    </w:p>
    <w:p w14:paraId="340623A4">
      <w:pPr>
        <w:spacing w:line="183" w:lineRule="exact"/>
        <w:ind w:left="862"/>
        <w:rPr>
          <w:sz w:val="16"/>
        </w:rPr>
      </w:pPr>
      <w:r>
        <w:rPr>
          <w:sz w:val="16"/>
        </w:rPr>
        <w:t>/подпись</w:t>
      </w:r>
      <w:r>
        <w:rPr>
          <w:spacing w:val="-7"/>
          <w:sz w:val="16"/>
        </w:rPr>
        <w:t xml:space="preserve"> </w:t>
      </w:r>
      <w:r>
        <w:rPr>
          <w:sz w:val="16"/>
        </w:rPr>
        <w:t>полномочного</w:t>
      </w:r>
      <w:r>
        <w:rPr>
          <w:spacing w:val="-6"/>
          <w:sz w:val="16"/>
        </w:rPr>
        <w:t xml:space="preserve"> </w:t>
      </w:r>
      <w:r>
        <w:rPr>
          <w:sz w:val="16"/>
        </w:rPr>
        <w:t>члена</w:t>
      </w:r>
      <w:r>
        <w:rPr>
          <w:spacing w:val="-5"/>
          <w:sz w:val="16"/>
        </w:rPr>
        <w:t xml:space="preserve"> </w:t>
      </w:r>
      <w:r>
        <w:rPr>
          <w:sz w:val="16"/>
        </w:rPr>
        <w:t>МКК</w:t>
      </w:r>
      <w:r>
        <w:rPr>
          <w:spacing w:val="-6"/>
          <w:sz w:val="16"/>
        </w:rPr>
        <w:t xml:space="preserve"> </w:t>
      </w:r>
      <w:r>
        <w:rPr>
          <w:sz w:val="16"/>
        </w:rPr>
        <w:t>ОУ,</w:t>
      </w:r>
      <w:r>
        <w:rPr>
          <w:spacing w:val="-5"/>
          <w:sz w:val="16"/>
        </w:rPr>
        <w:t xml:space="preserve"> </w:t>
      </w:r>
      <w:r>
        <w:rPr>
          <w:sz w:val="16"/>
        </w:rPr>
        <w:t>районного</w:t>
      </w:r>
      <w:r>
        <w:rPr>
          <w:spacing w:val="-6"/>
          <w:sz w:val="16"/>
        </w:rPr>
        <w:t xml:space="preserve"> </w:t>
      </w:r>
      <w:r>
        <w:rPr>
          <w:sz w:val="16"/>
        </w:rPr>
        <w:t>методиста,</w:t>
      </w:r>
      <w:r>
        <w:rPr>
          <w:spacing w:val="-7"/>
          <w:sz w:val="16"/>
        </w:rPr>
        <w:t xml:space="preserve"> </w:t>
      </w:r>
      <w:r>
        <w:rPr>
          <w:sz w:val="16"/>
        </w:rPr>
        <w:t>расшифровка</w:t>
      </w:r>
      <w:r>
        <w:rPr>
          <w:spacing w:val="-7"/>
          <w:sz w:val="16"/>
        </w:rPr>
        <w:t xml:space="preserve"> </w:t>
      </w:r>
      <w:r>
        <w:rPr>
          <w:spacing w:val="-2"/>
          <w:sz w:val="16"/>
        </w:rPr>
        <w:t>подписи/</w:t>
      </w:r>
    </w:p>
    <w:p w14:paraId="6A922A7C">
      <w:pPr>
        <w:spacing w:line="275" w:lineRule="exact"/>
        <w:ind w:left="282"/>
        <w:rPr>
          <w:sz w:val="24"/>
        </w:rPr>
      </w:pPr>
      <w:r>
        <w:rPr>
          <w:sz w:val="24"/>
        </w:rPr>
        <w:t>М.П. МКК</w:t>
      </w:r>
      <w:r>
        <w:rPr>
          <w:spacing w:val="1"/>
          <w:sz w:val="24"/>
        </w:rPr>
        <w:t xml:space="preserve"> </w:t>
      </w:r>
      <w:r>
        <w:rPr>
          <w:spacing w:val="-5"/>
          <w:sz w:val="24"/>
        </w:rPr>
        <w:t>ОУ</w:t>
      </w:r>
    </w:p>
    <w:p w14:paraId="0474C412">
      <w:pPr>
        <w:tabs>
          <w:tab w:val="left" w:pos="4418"/>
          <w:tab w:val="left" w:pos="7718"/>
        </w:tabs>
        <w:spacing w:before="120"/>
        <w:ind w:left="284" w:right="1428" w:hanging="3"/>
        <w:rPr>
          <w:sz w:val="24"/>
        </w:rPr>
      </w:pPr>
      <w:r>
        <w:rPr>
          <w:sz w:val="24"/>
        </w:rPr>
        <w:t>С</w:t>
      </w:r>
      <w:r>
        <w:rPr>
          <w:spacing w:val="-5"/>
          <w:sz w:val="24"/>
        </w:rPr>
        <w:t xml:space="preserve"> </w:t>
      </w:r>
      <w:r>
        <w:rPr>
          <w:sz w:val="24"/>
        </w:rPr>
        <w:t>Положением</w:t>
      </w:r>
      <w:r>
        <w:rPr>
          <w:spacing w:val="-6"/>
          <w:sz w:val="24"/>
        </w:rPr>
        <w:t xml:space="preserve"> </w:t>
      </w:r>
      <w:r>
        <w:rPr>
          <w:sz w:val="24"/>
        </w:rPr>
        <w:t>и</w:t>
      </w:r>
      <w:r>
        <w:rPr>
          <w:spacing w:val="-5"/>
          <w:sz w:val="24"/>
        </w:rPr>
        <w:t xml:space="preserve"> </w:t>
      </w:r>
      <w:r>
        <w:rPr>
          <w:sz w:val="24"/>
        </w:rPr>
        <w:t>Регламентом</w:t>
      </w:r>
      <w:r>
        <w:rPr>
          <w:spacing w:val="-5"/>
          <w:sz w:val="24"/>
        </w:rPr>
        <w:t xml:space="preserve"> </w:t>
      </w:r>
      <w:r>
        <w:rPr>
          <w:sz w:val="24"/>
        </w:rPr>
        <w:t>проведения ВКТМ,</w:t>
      </w:r>
      <w:r>
        <w:rPr>
          <w:spacing w:val="-5"/>
          <w:sz w:val="24"/>
        </w:rPr>
        <w:t xml:space="preserve"> </w:t>
      </w:r>
      <w:r>
        <w:rPr>
          <w:sz w:val="24"/>
        </w:rPr>
        <w:t>правилами</w:t>
      </w:r>
      <w:r>
        <w:rPr>
          <w:spacing w:val="-7"/>
          <w:sz w:val="24"/>
        </w:rPr>
        <w:t xml:space="preserve"> </w:t>
      </w:r>
      <w:r>
        <w:rPr>
          <w:sz w:val="24"/>
        </w:rPr>
        <w:t xml:space="preserve">пребывания ознакомлен: </w:t>
      </w:r>
      <w:r>
        <w:rPr>
          <w:sz w:val="24"/>
          <w:u w:val="single"/>
        </w:rPr>
        <w:tab/>
      </w:r>
      <w:r>
        <w:rPr>
          <w:sz w:val="24"/>
          <w:u w:val="single"/>
        </w:rPr>
        <w:tab/>
      </w:r>
    </w:p>
    <w:p w14:paraId="0E92A508">
      <w:pPr>
        <w:tabs>
          <w:tab w:val="left" w:pos="6616"/>
        </w:tabs>
        <w:spacing w:before="3"/>
        <w:ind w:left="3484"/>
        <w:rPr>
          <w:sz w:val="16"/>
        </w:rPr>
      </w:pPr>
      <w:r>
        <w:rPr>
          <w:spacing w:val="-2"/>
          <w:sz w:val="16"/>
        </w:rPr>
        <w:t>/подпись/</w:t>
      </w:r>
      <w:r>
        <w:rPr>
          <w:sz w:val="16"/>
        </w:rPr>
        <w:tab/>
      </w:r>
      <w:r>
        <w:rPr>
          <w:sz w:val="16"/>
        </w:rPr>
        <w:t>/ФИО</w:t>
      </w:r>
      <w:r>
        <w:rPr>
          <w:spacing w:val="-10"/>
          <w:sz w:val="16"/>
        </w:rPr>
        <w:t xml:space="preserve"> </w:t>
      </w:r>
      <w:r>
        <w:rPr>
          <w:sz w:val="16"/>
        </w:rPr>
        <w:t>руководителя</w:t>
      </w:r>
      <w:r>
        <w:rPr>
          <w:spacing w:val="-8"/>
          <w:sz w:val="16"/>
        </w:rPr>
        <w:t xml:space="preserve"> </w:t>
      </w:r>
      <w:r>
        <w:rPr>
          <w:spacing w:val="-2"/>
          <w:sz w:val="16"/>
        </w:rPr>
        <w:t>группы/</w:t>
      </w:r>
    </w:p>
    <w:p w14:paraId="2AD1EA1E">
      <w:pPr>
        <w:pStyle w:val="6"/>
        <w:spacing w:before="90"/>
        <w:ind w:left="0" w:firstLine="0"/>
        <w:jc w:val="left"/>
        <w:rPr>
          <w:sz w:val="16"/>
        </w:rPr>
      </w:pPr>
    </w:p>
    <w:p w14:paraId="520F3BF1">
      <w:pPr>
        <w:tabs>
          <w:tab w:val="left" w:pos="5284"/>
          <w:tab w:val="left" w:pos="6592"/>
          <w:tab w:val="left" w:pos="8978"/>
        </w:tabs>
        <w:ind w:left="282"/>
        <w:rPr>
          <w:sz w:val="24"/>
        </w:rPr>
      </w:pPr>
      <w:r>
        <w:rPr>
          <w:sz w:val="24"/>
        </w:rPr>
        <w:t xml:space="preserve">Приказ по </w:t>
      </w:r>
      <w:r>
        <w:rPr>
          <w:sz w:val="24"/>
          <w:u w:val="single"/>
        </w:rPr>
        <w:tab/>
      </w:r>
      <w:r>
        <w:rPr>
          <w:spacing w:val="80"/>
          <w:sz w:val="24"/>
        </w:rPr>
        <w:t xml:space="preserve"> </w:t>
      </w:r>
      <w:r>
        <w:rPr>
          <w:sz w:val="24"/>
        </w:rPr>
        <w:t>№</w:t>
      </w:r>
      <w:r>
        <w:rPr>
          <w:sz w:val="24"/>
          <w:u w:val="single"/>
        </w:rPr>
        <w:tab/>
      </w:r>
      <w:r>
        <w:rPr>
          <w:sz w:val="24"/>
        </w:rPr>
        <w:t xml:space="preserve">от </w:t>
      </w:r>
      <w:r>
        <w:rPr>
          <w:sz w:val="24"/>
          <w:u w:val="single"/>
        </w:rPr>
        <w:tab/>
      </w:r>
      <w:r>
        <w:rPr>
          <w:sz w:val="24"/>
        </w:rPr>
        <w:t>2026</w:t>
      </w:r>
      <w:r>
        <w:rPr>
          <w:spacing w:val="2"/>
          <w:sz w:val="24"/>
        </w:rPr>
        <w:t xml:space="preserve"> </w:t>
      </w:r>
      <w:r>
        <w:rPr>
          <w:spacing w:val="-5"/>
          <w:sz w:val="24"/>
        </w:rPr>
        <w:t>г.</w:t>
      </w:r>
    </w:p>
    <w:p w14:paraId="2D7B6B7D">
      <w:pPr>
        <w:spacing w:before="3"/>
        <w:ind w:left="282"/>
        <w:rPr>
          <w:sz w:val="16"/>
        </w:rPr>
      </w:pPr>
      <w:r>
        <w:rPr>
          <w:sz w:val="16"/>
        </w:rPr>
        <w:t>/название</w:t>
      </w:r>
      <w:r>
        <w:rPr>
          <w:spacing w:val="-7"/>
          <w:sz w:val="16"/>
        </w:rPr>
        <w:t xml:space="preserve"> </w:t>
      </w:r>
      <w:r>
        <w:rPr>
          <w:spacing w:val="-5"/>
          <w:sz w:val="16"/>
        </w:rPr>
        <w:t>ОУ/</w:t>
      </w:r>
    </w:p>
    <w:p w14:paraId="72D75334">
      <w:pPr>
        <w:tabs>
          <w:tab w:val="left" w:pos="1558"/>
          <w:tab w:val="left" w:pos="4613"/>
          <w:tab w:val="left" w:pos="8285"/>
        </w:tabs>
        <w:spacing w:before="118"/>
        <w:ind w:left="282"/>
        <w:rPr>
          <w:sz w:val="24"/>
        </w:rPr>
      </w:pPr>
      <w:r>
        <w:rPr>
          <w:sz w:val="24"/>
        </w:rPr>
        <w:t xml:space="preserve">М.П. </w:t>
      </w:r>
      <w:r>
        <w:rPr>
          <w:spacing w:val="-5"/>
          <w:sz w:val="24"/>
        </w:rPr>
        <w:t>ОУ</w:t>
      </w:r>
      <w:r>
        <w:rPr>
          <w:sz w:val="24"/>
        </w:rPr>
        <w:tab/>
      </w:r>
      <w:r>
        <w:rPr>
          <w:sz w:val="24"/>
          <w:u w:val="single"/>
        </w:rPr>
        <w:tab/>
      </w:r>
      <w:r>
        <w:rPr>
          <w:spacing w:val="-10"/>
          <w:sz w:val="24"/>
        </w:rPr>
        <w:t>/</w:t>
      </w:r>
      <w:r>
        <w:rPr>
          <w:sz w:val="24"/>
          <w:u w:val="single"/>
        </w:rPr>
        <w:tab/>
      </w:r>
      <w:r>
        <w:rPr>
          <w:spacing w:val="-10"/>
          <w:sz w:val="24"/>
        </w:rPr>
        <w:t>/</w:t>
      </w:r>
    </w:p>
    <w:p w14:paraId="499FE5F4">
      <w:pPr>
        <w:tabs>
          <w:tab w:val="left" w:pos="2975"/>
        </w:tabs>
        <w:ind w:left="282"/>
        <w:rPr>
          <w:sz w:val="16"/>
        </w:rPr>
      </w:pPr>
      <w:r>
        <w:rPr>
          <w:sz w:val="16"/>
        </w:rPr>
        <w:t>/подпись</w:t>
      </w:r>
      <w:r>
        <w:rPr>
          <w:spacing w:val="-9"/>
          <w:sz w:val="16"/>
        </w:rPr>
        <w:t xml:space="preserve"> </w:t>
      </w:r>
      <w:r>
        <w:rPr>
          <w:sz w:val="16"/>
        </w:rPr>
        <w:t>руководителя</w:t>
      </w:r>
      <w:r>
        <w:rPr>
          <w:spacing w:val="-7"/>
          <w:sz w:val="16"/>
        </w:rPr>
        <w:t xml:space="preserve"> </w:t>
      </w:r>
      <w:r>
        <w:rPr>
          <w:spacing w:val="-5"/>
          <w:sz w:val="16"/>
        </w:rPr>
        <w:t>ОУ/</w:t>
      </w:r>
      <w:r>
        <w:rPr>
          <w:sz w:val="16"/>
        </w:rPr>
        <w:tab/>
      </w:r>
      <w:r>
        <w:rPr>
          <w:sz w:val="16"/>
        </w:rPr>
        <w:t>/расшифровка</w:t>
      </w:r>
      <w:r>
        <w:rPr>
          <w:spacing w:val="-10"/>
          <w:sz w:val="16"/>
        </w:rPr>
        <w:t xml:space="preserve"> </w:t>
      </w:r>
      <w:r>
        <w:rPr>
          <w:spacing w:val="-2"/>
          <w:sz w:val="16"/>
        </w:rPr>
        <w:t>подписи/</w:t>
      </w:r>
    </w:p>
    <w:p w14:paraId="1645A96B">
      <w:pPr>
        <w:rPr>
          <w:sz w:val="16"/>
        </w:rPr>
        <w:sectPr>
          <w:footerReference r:id="rId3" w:type="default"/>
          <w:pgSz w:w="11910" w:h="16840"/>
          <w:pgMar w:top="851" w:right="283" w:bottom="1240" w:left="1559" w:header="0" w:footer="1049" w:gutter="0"/>
          <w:cols w:space="720" w:num="1"/>
        </w:sectPr>
      </w:pPr>
    </w:p>
    <w:p w14:paraId="75989566">
      <w:pPr>
        <w:spacing w:before="79"/>
        <w:ind w:left="2272" w:right="280"/>
        <w:jc w:val="right"/>
        <w:rPr>
          <w:sz w:val="20"/>
        </w:rPr>
      </w:pPr>
      <w:r>
        <w:rPr>
          <w:sz w:val="20"/>
        </w:rPr>
        <w:t>Приложение</w:t>
      </w:r>
      <w:r>
        <w:rPr>
          <w:spacing w:val="-13"/>
          <w:sz w:val="20"/>
        </w:rPr>
        <w:t xml:space="preserve"> </w:t>
      </w:r>
      <w:r>
        <w:rPr>
          <w:sz w:val="20"/>
        </w:rPr>
        <w:t xml:space="preserve">2 </w:t>
      </w:r>
    </w:p>
    <w:p w14:paraId="4DAA8A6A">
      <w:pPr>
        <w:jc w:val="center"/>
        <w:rPr>
          <w:sz w:val="28"/>
          <w:szCs w:val="28"/>
        </w:rPr>
      </w:pPr>
    </w:p>
    <w:p w14:paraId="76D4A2B7">
      <w:pPr>
        <w:jc w:val="center"/>
        <w:rPr>
          <w:b/>
          <w:sz w:val="28"/>
          <w:szCs w:val="28"/>
        </w:rPr>
      </w:pPr>
      <w:r>
        <w:rPr>
          <w:b/>
          <w:sz w:val="28"/>
          <w:szCs w:val="28"/>
        </w:rPr>
        <w:t>Знания, технические приемы, умения, проверяемые на контрольных мероприятиях у групп обучающихся, планирующих совершение водных мероприятий на байдарках, катамаранах, рафтах</w:t>
      </w:r>
    </w:p>
    <w:p w14:paraId="164562C0">
      <w:pPr>
        <w:spacing w:after="80"/>
        <w:jc w:val="both"/>
        <w:rPr>
          <w:sz w:val="28"/>
          <w:szCs w:val="28"/>
        </w:rPr>
      </w:pPr>
      <w:r>
        <w:rPr>
          <w:sz w:val="28"/>
          <w:szCs w:val="28"/>
        </w:rPr>
        <w:tab/>
      </w:r>
    </w:p>
    <w:p w14:paraId="567335BF">
      <w:pPr>
        <w:spacing w:after="80"/>
        <w:jc w:val="both"/>
        <w:rPr>
          <w:sz w:val="28"/>
          <w:szCs w:val="28"/>
          <w:u w:val="single"/>
        </w:rPr>
      </w:pPr>
      <w:r>
        <w:rPr>
          <w:sz w:val="28"/>
          <w:szCs w:val="28"/>
          <w:u w:val="single"/>
        </w:rPr>
        <w:t>Байдарки:</w:t>
      </w:r>
    </w:p>
    <w:p w14:paraId="1CE1D68D">
      <w:pPr>
        <w:pStyle w:val="8"/>
        <w:widowControl/>
        <w:numPr>
          <w:ilvl w:val="0"/>
          <w:numId w:val="9"/>
        </w:numPr>
        <w:autoSpaceDE/>
        <w:autoSpaceDN/>
        <w:spacing w:after="80" w:line="259" w:lineRule="auto"/>
        <w:ind w:left="0" w:firstLine="360"/>
        <w:contextualSpacing/>
        <w:rPr>
          <w:sz w:val="28"/>
          <w:szCs w:val="28"/>
        </w:rPr>
      </w:pPr>
      <w:r>
        <w:rPr>
          <w:sz w:val="28"/>
          <w:szCs w:val="28"/>
        </w:rPr>
        <w:t>Проверка снаряжения (наличие сертифицированных спасательных жилетов, касок, мокрой обуви (плотно сидящая на ноге с закрытыми носами. НЕ РЕЗИНОВЫЕ САПОГИ!); оборудование байдарки – обвязка, чальные концы, емкости непотопляемости и фартуки (при необходимости  - в зависимости от конструкции байдарки), юбки, места сидения. Наличие ремонтного набора, медицинской аптечки, спас.конца.</w:t>
      </w:r>
    </w:p>
    <w:p w14:paraId="1EF0A3DC">
      <w:pPr>
        <w:pStyle w:val="8"/>
        <w:widowControl/>
        <w:numPr>
          <w:ilvl w:val="0"/>
          <w:numId w:val="9"/>
        </w:numPr>
        <w:autoSpaceDE/>
        <w:autoSpaceDN/>
        <w:spacing w:after="80" w:line="259" w:lineRule="auto"/>
        <w:ind w:left="0" w:firstLine="360"/>
        <w:contextualSpacing/>
        <w:rPr>
          <w:sz w:val="28"/>
          <w:szCs w:val="28"/>
        </w:rPr>
      </w:pPr>
      <w:r>
        <w:rPr>
          <w:sz w:val="28"/>
          <w:szCs w:val="28"/>
        </w:rPr>
        <w:t>Загрузка/выгрузка снаряжения. Наличие контрольного груза (бивуачного снаряжения: палатки, тенты, котлы и костровое оборудование, личного снаряжения: спальники, запасные вещи) в гермоупаковках.</w:t>
      </w:r>
    </w:p>
    <w:p w14:paraId="10CAF116">
      <w:pPr>
        <w:pStyle w:val="8"/>
        <w:widowControl/>
        <w:numPr>
          <w:ilvl w:val="0"/>
          <w:numId w:val="9"/>
        </w:numPr>
        <w:autoSpaceDE/>
        <w:autoSpaceDN/>
        <w:spacing w:after="80" w:line="259" w:lineRule="auto"/>
        <w:ind w:left="0" w:firstLine="360"/>
        <w:contextualSpacing/>
        <w:rPr>
          <w:sz w:val="28"/>
          <w:szCs w:val="28"/>
        </w:rPr>
      </w:pPr>
      <w:r>
        <w:rPr>
          <w:sz w:val="28"/>
          <w:szCs w:val="28"/>
        </w:rPr>
        <w:t>Посадка/ высадка экипажа с берега и с воды.</w:t>
      </w:r>
    </w:p>
    <w:p w14:paraId="548F9B61">
      <w:pPr>
        <w:pStyle w:val="8"/>
        <w:widowControl/>
        <w:numPr>
          <w:ilvl w:val="0"/>
          <w:numId w:val="9"/>
        </w:numPr>
        <w:autoSpaceDE/>
        <w:autoSpaceDN/>
        <w:spacing w:after="80" w:line="259" w:lineRule="auto"/>
        <w:ind w:left="0" w:firstLine="360"/>
        <w:contextualSpacing/>
        <w:rPr>
          <w:sz w:val="28"/>
          <w:szCs w:val="28"/>
        </w:rPr>
      </w:pPr>
      <w:r>
        <w:rPr>
          <w:sz w:val="28"/>
          <w:szCs w:val="28"/>
        </w:rPr>
        <w:t xml:space="preserve">Правильная посадка гребцов. Хват весла.  </w:t>
      </w:r>
    </w:p>
    <w:p w14:paraId="2448AF88">
      <w:pPr>
        <w:pStyle w:val="8"/>
        <w:widowControl/>
        <w:numPr>
          <w:ilvl w:val="0"/>
          <w:numId w:val="9"/>
        </w:numPr>
        <w:autoSpaceDE/>
        <w:autoSpaceDN/>
        <w:spacing w:after="80" w:line="259" w:lineRule="auto"/>
        <w:ind w:left="0" w:firstLine="360"/>
        <w:contextualSpacing/>
        <w:rPr>
          <w:sz w:val="28"/>
          <w:szCs w:val="28"/>
        </w:rPr>
      </w:pPr>
      <w:r>
        <w:rPr>
          <w:sz w:val="28"/>
          <w:szCs w:val="28"/>
        </w:rPr>
        <w:t>Выполнение технических элементов: отчаливание/причаливание, прямая гребля, обратная гребля, заход/выход в/из улова, траверс струи,  маневрирование, движение кормой вперед, разворот на струе и в улове.</w:t>
      </w:r>
    </w:p>
    <w:p w14:paraId="1382BF56">
      <w:pPr>
        <w:pStyle w:val="8"/>
        <w:widowControl/>
        <w:numPr>
          <w:ilvl w:val="0"/>
          <w:numId w:val="9"/>
        </w:numPr>
        <w:autoSpaceDE/>
        <w:autoSpaceDN/>
        <w:spacing w:after="80" w:line="259" w:lineRule="auto"/>
        <w:ind w:left="0" w:firstLine="360"/>
        <w:contextualSpacing/>
        <w:jc w:val="left"/>
        <w:rPr>
          <w:sz w:val="28"/>
          <w:szCs w:val="28"/>
        </w:rPr>
      </w:pPr>
      <w:r>
        <w:rPr>
          <w:sz w:val="28"/>
          <w:szCs w:val="28"/>
        </w:rPr>
        <w:t>Организация страховки: выбор способа и места страховки с обоснованием; практическая постановка береговой страховки – укладка спас.конца, бросок и обратная выборка конца, подтягивание конца с аварийной байдаркой или отдельным членом экипажа.</w:t>
      </w:r>
    </w:p>
    <w:p w14:paraId="19F3124C">
      <w:pPr>
        <w:pStyle w:val="8"/>
        <w:widowControl/>
        <w:numPr>
          <w:ilvl w:val="0"/>
          <w:numId w:val="9"/>
        </w:numPr>
        <w:autoSpaceDE/>
        <w:autoSpaceDN/>
        <w:spacing w:after="80" w:line="259" w:lineRule="auto"/>
        <w:ind w:left="0" w:firstLine="360"/>
        <w:contextualSpacing/>
        <w:jc w:val="left"/>
        <w:rPr>
          <w:sz w:val="28"/>
          <w:szCs w:val="28"/>
        </w:rPr>
      </w:pPr>
      <w:r>
        <w:rPr>
          <w:sz w:val="28"/>
          <w:szCs w:val="28"/>
        </w:rPr>
        <w:t>Организация спасательных работ. Действия экипажа перевернувшейся байдарки. Действия группы. (</w:t>
      </w:r>
      <w:r>
        <w:rPr>
          <w:i/>
          <w:sz w:val="28"/>
          <w:szCs w:val="28"/>
        </w:rPr>
        <w:t>Возможно выполнение тестового задания</w:t>
      </w:r>
      <w:r>
        <w:rPr>
          <w:sz w:val="28"/>
          <w:szCs w:val="28"/>
        </w:rPr>
        <w:t>).</w:t>
      </w:r>
    </w:p>
    <w:p w14:paraId="1D11AF19">
      <w:pPr>
        <w:pStyle w:val="8"/>
        <w:widowControl/>
        <w:numPr>
          <w:ilvl w:val="0"/>
          <w:numId w:val="9"/>
        </w:numPr>
        <w:autoSpaceDE/>
        <w:autoSpaceDN/>
        <w:spacing w:after="80" w:line="259" w:lineRule="auto"/>
        <w:ind w:left="0" w:firstLine="360"/>
        <w:contextualSpacing/>
        <w:rPr>
          <w:sz w:val="28"/>
          <w:szCs w:val="28"/>
        </w:rPr>
      </w:pPr>
      <w:r>
        <w:rPr>
          <w:sz w:val="28"/>
          <w:szCs w:val="28"/>
        </w:rPr>
        <w:t>Движение по гладкой воде кильватерной колонной, необходимое и достаточное расстояние между байдарками;  движение при ветре и волне.</w:t>
      </w:r>
    </w:p>
    <w:p w14:paraId="4A77227B">
      <w:pPr>
        <w:pStyle w:val="8"/>
        <w:widowControl/>
        <w:numPr>
          <w:ilvl w:val="0"/>
          <w:numId w:val="9"/>
        </w:numPr>
        <w:autoSpaceDE/>
        <w:autoSpaceDN/>
        <w:spacing w:after="80" w:line="259" w:lineRule="auto"/>
        <w:ind w:left="0" w:firstLine="360"/>
        <w:contextualSpacing/>
        <w:rPr>
          <w:sz w:val="28"/>
          <w:szCs w:val="28"/>
        </w:rPr>
      </w:pPr>
      <w:r>
        <w:rPr>
          <w:sz w:val="28"/>
          <w:szCs w:val="28"/>
        </w:rPr>
        <w:t>Движение на потенциально опасных участках: плотины, завалы, подвесные мосты, опоры, прижимы, перекаты и т.д.</w:t>
      </w:r>
    </w:p>
    <w:p w14:paraId="57729EB3">
      <w:pPr>
        <w:pStyle w:val="8"/>
        <w:widowControl/>
        <w:numPr>
          <w:ilvl w:val="0"/>
          <w:numId w:val="9"/>
        </w:numPr>
        <w:autoSpaceDE/>
        <w:autoSpaceDN/>
        <w:spacing w:after="80" w:line="259" w:lineRule="auto"/>
        <w:ind w:left="0" w:firstLine="360"/>
        <w:contextualSpacing/>
        <w:rPr>
          <w:sz w:val="28"/>
          <w:szCs w:val="28"/>
        </w:rPr>
      </w:pPr>
      <w:r>
        <w:rPr>
          <w:sz w:val="28"/>
          <w:szCs w:val="28"/>
        </w:rPr>
        <w:t>Действия экипажа при посадке на камень. (</w:t>
      </w:r>
      <w:r>
        <w:rPr>
          <w:i/>
          <w:sz w:val="28"/>
          <w:szCs w:val="28"/>
        </w:rPr>
        <w:t>Возможно выполнение тестового задания</w:t>
      </w:r>
      <w:r>
        <w:rPr>
          <w:sz w:val="28"/>
          <w:szCs w:val="28"/>
        </w:rPr>
        <w:t>).</w:t>
      </w:r>
    </w:p>
    <w:p w14:paraId="633F26F2">
      <w:pPr>
        <w:pStyle w:val="8"/>
        <w:widowControl/>
        <w:numPr>
          <w:ilvl w:val="0"/>
          <w:numId w:val="9"/>
        </w:numPr>
        <w:autoSpaceDE/>
        <w:autoSpaceDN/>
        <w:spacing w:after="80" w:line="259" w:lineRule="auto"/>
        <w:ind w:left="0" w:firstLine="360"/>
        <w:contextualSpacing/>
        <w:rPr>
          <w:sz w:val="28"/>
          <w:szCs w:val="28"/>
        </w:rPr>
      </w:pPr>
      <w:r>
        <w:rPr>
          <w:sz w:val="28"/>
          <w:szCs w:val="28"/>
        </w:rPr>
        <w:t>Организация просмотра потенциально опасных участков.</w:t>
      </w:r>
    </w:p>
    <w:p w14:paraId="08C5FDAA">
      <w:pPr>
        <w:pStyle w:val="8"/>
        <w:widowControl/>
        <w:numPr>
          <w:ilvl w:val="0"/>
          <w:numId w:val="9"/>
        </w:numPr>
        <w:autoSpaceDE/>
        <w:autoSpaceDN/>
        <w:spacing w:after="80" w:line="259" w:lineRule="auto"/>
        <w:ind w:left="0" w:firstLine="360"/>
        <w:contextualSpacing/>
        <w:jc w:val="left"/>
        <w:rPr>
          <w:sz w:val="28"/>
          <w:szCs w:val="28"/>
        </w:rPr>
      </w:pPr>
      <w:r>
        <w:rPr>
          <w:sz w:val="28"/>
          <w:szCs w:val="28"/>
        </w:rPr>
        <w:t xml:space="preserve"> Практическая установка страховки с воды. </w:t>
      </w:r>
    </w:p>
    <w:p w14:paraId="2EA11DE1">
      <w:pPr>
        <w:pStyle w:val="8"/>
        <w:widowControl/>
        <w:numPr>
          <w:ilvl w:val="0"/>
          <w:numId w:val="9"/>
        </w:numPr>
        <w:autoSpaceDE/>
        <w:autoSpaceDN/>
        <w:spacing w:after="80" w:line="259" w:lineRule="auto"/>
        <w:ind w:left="0" w:firstLine="360"/>
        <w:contextualSpacing/>
        <w:jc w:val="left"/>
        <w:rPr>
          <w:sz w:val="28"/>
          <w:szCs w:val="28"/>
        </w:rPr>
      </w:pPr>
      <w:r>
        <w:rPr>
          <w:sz w:val="28"/>
          <w:szCs w:val="28"/>
        </w:rPr>
        <w:t xml:space="preserve"> Пересечение фарватера.</w:t>
      </w:r>
      <w:r>
        <w:t xml:space="preserve"> </w:t>
      </w:r>
      <w:r>
        <w:rPr>
          <w:sz w:val="28"/>
          <w:szCs w:val="28"/>
        </w:rPr>
        <w:t>(Возможно выполнение тестового задания).</w:t>
      </w:r>
    </w:p>
    <w:p w14:paraId="76040046">
      <w:pPr>
        <w:pStyle w:val="8"/>
        <w:widowControl/>
        <w:numPr>
          <w:ilvl w:val="0"/>
          <w:numId w:val="9"/>
        </w:numPr>
        <w:autoSpaceDE/>
        <w:autoSpaceDN/>
        <w:spacing w:after="80" w:line="259" w:lineRule="auto"/>
        <w:ind w:left="0" w:firstLine="360"/>
        <w:contextualSpacing/>
        <w:rPr>
          <w:sz w:val="28"/>
          <w:szCs w:val="28"/>
        </w:rPr>
      </w:pPr>
      <w:r>
        <w:rPr>
          <w:sz w:val="28"/>
          <w:szCs w:val="28"/>
        </w:rPr>
        <w:t>Проведение ремонтных работ: постановка заплатки, ремонт каркаса, ремонт весла и т.п.</w:t>
      </w:r>
    </w:p>
    <w:p w14:paraId="128B7ED5">
      <w:pPr>
        <w:pStyle w:val="8"/>
        <w:widowControl/>
        <w:numPr>
          <w:ilvl w:val="0"/>
          <w:numId w:val="9"/>
        </w:numPr>
        <w:autoSpaceDE/>
        <w:autoSpaceDN/>
        <w:spacing w:after="80" w:line="259" w:lineRule="auto"/>
        <w:ind w:left="0" w:firstLine="360"/>
        <w:contextualSpacing/>
        <w:rPr>
          <w:sz w:val="28"/>
          <w:szCs w:val="28"/>
        </w:rPr>
      </w:pPr>
      <w:r>
        <w:rPr>
          <w:sz w:val="28"/>
          <w:szCs w:val="28"/>
        </w:rPr>
        <w:t xml:space="preserve">Оказание первой помощи условно пострадавшему. </w:t>
      </w:r>
    </w:p>
    <w:p w14:paraId="0C8D7F88">
      <w:pPr>
        <w:pStyle w:val="8"/>
        <w:widowControl/>
        <w:numPr>
          <w:ilvl w:val="0"/>
          <w:numId w:val="9"/>
        </w:numPr>
        <w:autoSpaceDE/>
        <w:autoSpaceDN/>
        <w:spacing w:after="80" w:line="259" w:lineRule="auto"/>
        <w:ind w:left="0" w:firstLine="360"/>
        <w:contextualSpacing/>
        <w:rPr>
          <w:sz w:val="28"/>
          <w:szCs w:val="28"/>
        </w:rPr>
      </w:pPr>
      <w:r>
        <w:rPr>
          <w:sz w:val="28"/>
          <w:szCs w:val="28"/>
        </w:rPr>
        <w:t xml:space="preserve"> Лоция. Условные гидрографические знаки. Ориентирование на воде.</w:t>
      </w:r>
    </w:p>
    <w:p w14:paraId="2B624931">
      <w:pPr>
        <w:pStyle w:val="8"/>
        <w:widowControl/>
        <w:numPr>
          <w:ilvl w:val="0"/>
          <w:numId w:val="9"/>
        </w:numPr>
        <w:autoSpaceDE/>
        <w:autoSpaceDN/>
        <w:spacing w:after="80" w:line="259" w:lineRule="auto"/>
        <w:ind w:left="0" w:firstLine="360"/>
        <w:contextualSpacing/>
        <w:rPr>
          <w:sz w:val="28"/>
          <w:szCs w:val="28"/>
        </w:rPr>
      </w:pPr>
      <w:r>
        <w:rPr>
          <w:sz w:val="28"/>
          <w:szCs w:val="28"/>
        </w:rPr>
        <w:t xml:space="preserve"> Сигналы экипажам.</w:t>
      </w:r>
    </w:p>
    <w:p w14:paraId="749EACE5">
      <w:pPr>
        <w:pStyle w:val="8"/>
        <w:spacing w:after="80"/>
        <w:ind w:left="0" w:firstLine="360"/>
        <w:rPr>
          <w:sz w:val="28"/>
          <w:szCs w:val="28"/>
        </w:rPr>
      </w:pPr>
    </w:p>
    <w:p w14:paraId="065BD411">
      <w:pPr>
        <w:spacing w:after="80"/>
        <w:ind w:firstLine="360"/>
        <w:jc w:val="both"/>
        <w:rPr>
          <w:sz w:val="28"/>
          <w:szCs w:val="28"/>
          <w:u w:val="single"/>
        </w:rPr>
      </w:pPr>
      <w:r>
        <w:rPr>
          <w:sz w:val="28"/>
          <w:szCs w:val="28"/>
          <w:u w:val="single"/>
        </w:rPr>
        <w:t>Катамараны и рафты:</w:t>
      </w:r>
    </w:p>
    <w:p w14:paraId="0BE341DB">
      <w:pPr>
        <w:pStyle w:val="8"/>
        <w:widowControl/>
        <w:numPr>
          <w:ilvl w:val="0"/>
          <w:numId w:val="10"/>
        </w:numPr>
        <w:autoSpaceDE/>
        <w:autoSpaceDN/>
        <w:spacing w:after="80" w:line="259" w:lineRule="auto"/>
        <w:ind w:left="0" w:firstLine="360"/>
        <w:contextualSpacing/>
        <w:rPr>
          <w:sz w:val="28"/>
          <w:szCs w:val="28"/>
        </w:rPr>
      </w:pPr>
      <w:r>
        <w:rPr>
          <w:sz w:val="28"/>
          <w:szCs w:val="28"/>
        </w:rPr>
        <w:t>Проверка снаряжения (наличие сертифицированных спасательных жилетов, касок, мокрой обуви, гидрокостюмов; оборудование судов – обвязка (при необходимости), чальные концы, места сидения, крепления для ног). Наличие ремонтного набора, медицинской аптечки, спас.конца.</w:t>
      </w:r>
    </w:p>
    <w:p w14:paraId="28623272">
      <w:pPr>
        <w:pStyle w:val="8"/>
        <w:widowControl/>
        <w:numPr>
          <w:ilvl w:val="0"/>
          <w:numId w:val="10"/>
        </w:numPr>
        <w:autoSpaceDE/>
        <w:autoSpaceDN/>
        <w:spacing w:after="80" w:line="259" w:lineRule="auto"/>
        <w:ind w:left="0" w:firstLine="360"/>
        <w:contextualSpacing/>
        <w:rPr>
          <w:sz w:val="28"/>
          <w:szCs w:val="28"/>
        </w:rPr>
      </w:pPr>
      <w:r>
        <w:rPr>
          <w:sz w:val="28"/>
          <w:szCs w:val="28"/>
        </w:rPr>
        <w:t>Загрузка/выгрузка снаряжения. Контрольный груз. Наличие гермоупаковок и их крепления к раме.</w:t>
      </w:r>
    </w:p>
    <w:p w14:paraId="5A36089E">
      <w:pPr>
        <w:pStyle w:val="8"/>
        <w:widowControl/>
        <w:numPr>
          <w:ilvl w:val="0"/>
          <w:numId w:val="10"/>
        </w:numPr>
        <w:autoSpaceDE/>
        <w:autoSpaceDN/>
        <w:spacing w:after="80" w:line="259" w:lineRule="auto"/>
        <w:ind w:left="0" w:firstLine="360"/>
        <w:contextualSpacing/>
        <w:rPr>
          <w:sz w:val="28"/>
          <w:szCs w:val="28"/>
        </w:rPr>
      </w:pPr>
      <w:r>
        <w:rPr>
          <w:sz w:val="28"/>
          <w:szCs w:val="28"/>
        </w:rPr>
        <w:t>Посадка/ высадка экипажа с берега и с воды.</w:t>
      </w:r>
    </w:p>
    <w:p w14:paraId="65F580FE">
      <w:pPr>
        <w:pStyle w:val="8"/>
        <w:widowControl/>
        <w:numPr>
          <w:ilvl w:val="0"/>
          <w:numId w:val="10"/>
        </w:numPr>
        <w:autoSpaceDE/>
        <w:autoSpaceDN/>
        <w:spacing w:after="80" w:line="259" w:lineRule="auto"/>
        <w:ind w:left="0" w:firstLine="360"/>
        <w:contextualSpacing/>
        <w:rPr>
          <w:sz w:val="28"/>
          <w:szCs w:val="28"/>
        </w:rPr>
      </w:pPr>
      <w:r>
        <w:rPr>
          <w:sz w:val="28"/>
          <w:szCs w:val="28"/>
        </w:rPr>
        <w:t xml:space="preserve">Правильная посадка гребцов. Хват весла.  </w:t>
      </w:r>
    </w:p>
    <w:p w14:paraId="16628A2F">
      <w:pPr>
        <w:pStyle w:val="8"/>
        <w:widowControl/>
        <w:numPr>
          <w:ilvl w:val="0"/>
          <w:numId w:val="10"/>
        </w:numPr>
        <w:autoSpaceDE/>
        <w:autoSpaceDN/>
        <w:spacing w:after="80" w:line="259" w:lineRule="auto"/>
        <w:ind w:left="0" w:firstLine="360"/>
        <w:contextualSpacing/>
        <w:rPr>
          <w:sz w:val="28"/>
          <w:szCs w:val="28"/>
        </w:rPr>
      </w:pPr>
      <w:r>
        <w:rPr>
          <w:sz w:val="28"/>
          <w:szCs w:val="28"/>
        </w:rPr>
        <w:t>Выполнение технических элементов: отчаливание/причаливание, прямая гребля, обратная гребля, заход/выход в/из улова, траверс струи,  маневрирование, разворот на струе и в улове, маневрирование в валах, движение кормой вперед, причаливание к берегу на быстром течении.</w:t>
      </w:r>
    </w:p>
    <w:p w14:paraId="5D5BF4DB">
      <w:pPr>
        <w:pStyle w:val="8"/>
        <w:widowControl/>
        <w:numPr>
          <w:ilvl w:val="0"/>
          <w:numId w:val="10"/>
        </w:numPr>
        <w:autoSpaceDE/>
        <w:autoSpaceDN/>
        <w:spacing w:after="80" w:line="259" w:lineRule="auto"/>
        <w:ind w:left="0" w:firstLine="360"/>
        <w:contextualSpacing/>
        <w:rPr>
          <w:sz w:val="28"/>
          <w:szCs w:val="28"/>
        </w:rPr>
      </w:pPr>
      <w:r>
        <w:rPr>
          <w:sz w:val="28"/>
          <w:szCs w:val="28"/>
        </w:rPr>
        <w:t>Движение на потенциально опасных участках: пороги, прижимы и т.д.</w:t>
      </w:r>
    </w:p>
    <w:p w14:paraId="2BCD4FD9">
      <w:pPr>
        <w:pStyle w:val="8"/>
        <w:widowControl/>
        <w:numPr>
          <w:ilvl w:val="0"/>
          <w:numId w:val="10"/>
        </w:numPr>
        <w:autoSpaceDE/>
        <w:autoSpaceDN/>
        <w:spacing w:after="80" w:line="259" w:lineRule="auto"/>
        <w:ind w:left="0" w:firstLine="360"/>
        <w:contextualSpacing/>
        <w:rPr>
          <w:sz w:val="28"/>
          <w:szCs w:val="28"/>
        </w:rPr>
      </w:pPr>
      <w:r>
        <w:rPr>
          <w:sz w:val="28"/>
          <w:szCs w:val="28"/>
        </w:rPr>
        <w:t>Организация просмотра потенциально опасных участков.</w:t>
      </w:r>
    </w:p>
    <w:p w14:paraId="7E7D0CF2">
      <w:pPr>
        <w:pStyle w:val="8"/>
        <w:widowControl/>
        <w:numPr>
          <w:ilvl w:val="0"/>
          <w:numId w:val="10"/>
        </w:numPr>
        <w:autoSpaceDE/>
        <w:autoSpaceDN/>
        <w:spacing w:after="80" w:line="259" w:lineRule="auto"/>
        <w:ind w:left="0" w:firstLine="360"/>
        <w:contextualSpacing/>
        <w:rPr>
          <w:sz w:val="28"/>
          <w:szCs w:val="28"/>
        </w:rPr>
      </w:pPr>
      <w:r>
        <w:rPr>
          <w:sz w:val="28"/>
          <w:szCs w:val="28"/>
        </w:rPr>
        <w:t>Организация страховки: выбор способа и места страховки с обоснованием; практическая постановка береговой страховки – укладка спас.конца, бросок и обратная выборка конца, подтягивание конца с членом экипажа, идущим отдельно от судна.</w:t>
      </w:r>
    </w:p>
    <w:p w14:paraId="1E66AD4E">
      <w:pPr>
        <w:pStyle w:val="8"/>
        <w:widowControl/>
        <w:numPr>
          <w:ilvl w:val="0"/>
          <w:numId w:val="10"/>
        </w:numPr>
        <w:autoSpaceDE/>
        <w:autoSpaceDN/>
        <w:spacing w:after="80" w:line="259" w:lineRule="auto"/>
        <w:ind w:left="0" w:firstLine="360"/>
        <w:contextualSpacing/>
        <w:rPr>
          <w:sz w:val="28"/>
          <w:szCs w:val="28"/>
        </w:rPr>
      </w:pPr>
      <w:r>
        <w:rPr>
          <w:sz w:val="28"/>
          <w:szCs w:val="28"/>
        </w:rPr>
        <w:t xml:space="preserve"> Организация спасательных работ. Действия перевернувшегося экипажа. Действия страхующего экипажа.</w:t>
      </w:r>
    </w:p>
    <w:p w14:paraId="641359E2">
      <w:pPr>
        <w:pStyle w:val="8"/>
        <w:widowControl/>
        <w:numPr>
          <w:ilvl w:val="0"/>
          <w:numId w:val="10"/>
        </w:numPr>
        <w:autoSpaceDE/>
        <w:autoSpaceDN/>
        <w:spacing w:after="80" w:line="259" w:lineRule="auto"/>
        <w:ind w:left="0" w:firstLine="360"/>
        <w:contextualSpacing/>
        <w:rPr>
          <w:sz w:val="28"/>
          <w:szCs w:val="28"/>
        </w:rPr>
      </w:pPr>
      <w:r>
        <w:rPr>
          <w:sz w:val="28"/>
          <w:szCs w:val="28"/>
        </w:rPr>
        <w:t xml:space="preserve"> Практическая установка страховки с воды.</w:t>
      </w:r>
    </w:p>
    <w:p w14:paraId="556C170E">
      <w:pPr>
        <w:pStyle w:val="8"/>
        <w:widowControl/>
        <w:numPr>
          <w:ilvl w:val="0"/>
          <w:numId w:val="10"/>
        </w:numPr>
        <w:autoSpaceDE/>
        <w:autoSpaceDN/>
        <w:spacing w:after="80" w:line="259" w:lineRule="auto"/>
        <w:ind w:left="0" w:firstLine="360"/>
        <w:contextualSpacing/>
        <w:rPr>
          <w:sz w:val="28"/>
          <w:szCs w:val="28"/>
        </w:rPr>
      </w:pPr>
      <w:r>
        <w:rPr>
          <w:sz w:val="28"/>
          <w:szCs w:val="28"/>
        </w:rPr>
        <w:t xml:space="preserve"> Действия экипажа при посадке судна на камень.</w:t>
      </w:r>
    </w:p>
    <w:p w14:paraId="2EBD59C4">
      <w:pPr>
        <w:pStyle w:val="8"/>
        <w:widowControl/>
        <w:numPr>
          <w:ilvl w:val="0"/>
          <w:numId w:val="10"/>
        </w:numPr>
        <w:autoSpaceDE/>
        <w:autoSpaceDN/>
        <w:spacing w:after="80" w:line="259" w:lineRule="auto"/>
        <w:ind w:left="0" w:firstLine="360"/>
        <w:contextualSpacing/>
        <w:rPr>
          <w:sz w:val="28"/>
          <w:szCs w:val="28"/>
        </w:rPr>
      </w:pPr>
      <w:r>
        <w:rPr>
          <w:sz w:val="28"/>
          <w:szCs w:val="28"/>
        </w:rPr>
        <w:t>Проведение ремонтных работ: постановка заплатки, ремонт каркаса, ремонт весла и т.п.</w:t>
      </w:r>
    </w:p>
    <w:p w14:paraId="31297A56">
      <w:pPr>
        <w:pStyle w:val="8"/>
        <w:widowControl/>
        <w:numPr>
          <w:ilvl w:val="0"/>
          <w:numId w:val="10"/>
        </w:numPr>
        <w:autoSpaceDE/>
        <w:autoSpaceDN/>
        <w:spacing w:after="80" w:line="259" w:lineRule="auto"/>
        <w:ind w:left="0" w:firstLine="360"/>
        <w:contextualSpacing/>
        <w:rPr>
          <w:sz w:val="28"/>
          <w:szCs w:val="28"/>
        </w:rPr>
      </w:pPr>
      <w:r>
        <w:rPr>
          <w:sz w:val="28"/>
          <w:szCs w:val="28"/>
        </w:rPr>
        <w:t xml:space="preserve">Оказание первой помощи условно пострадавшему. </w:t>
      </w:r>
    </w:p>
    <w:p w14:paraId="1F470FAF">
      <w:pPr>
        <w:pStyle w:val="8"/>
        <w:widowControl/>
        <w:numPr>
          <w:ilvl w:val="0"/>
          <w:numId w:val="10"/>
        </w:numPr>
        <w:autoSpaceDE/>
        <w:autoSpaceDN/>
        <w:spacing w:after="80" w:line="259" w:lineRule="auto"/>
        <w:ind w:left="0" w:firstLine="360"/>
        <w:contextualSpacing/>
        <w:rPr>
          <w:sz w:val="28"/>
          <w:szCs w:val="28"/>
        </w:rPr>
      </w:pPr>
      <w:r>
        <w:rPr>
          <w:sz w:val="28"/>
          <w:szCs w:val="28"/>
        </w:rPr>
        <w:t xml:space="preserve"> Условные гидрографические знаки. Лоция. Ориентирование на воде.</w:t>
      </w:r>
    </w:p>
    <w:p w14:paraId="76A0347C">
      <w:pPr>
        <w:pStyle w:val="8"/>
        <w:widowControl/>
        <w:numPr>
          <w:ilvl w:val="0"/>
          <w:numId w:val="10"/>
        </w:numPr>
        <w:autoSpaceDE/>
        <w:autoSpaceDN/>
        <w:spacing w:after="80" w:line="259" w:lineRule="auto"/>
        <w:ind w:left="0" w:firstLine="360"/>
        <w:contextualSpacing/>
        <w:rPr>
          <w:sz w:val="28"/>
          <w:szCs w:val="28"/>
        </w:rPr>
      </w:pPr>
      <w:r>
        <w:rPr>
          <w:sz w:val="28"/>
          <w:szCs w:val="28"/>
        </w:rPr>
        <w:t xml:space="preserve"> Сигналы экипажам.</w:t>
      </w:r>
    </w:p>
    <w:sectPr>
      <w:footerReference r:id="rId4" w:type="default"/>
      <w:pgSz w:w="11910" w:h="16840"/>
      <w:pgMar w:top="1040" w:right="711" w:bottom="280" w:left="1560"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74595">
    <w:pPr>
      <w:pStyle w:val="6"/>
      <w:spacing w:line="14" w:lineRule="auto"/>
      <w:ind w:left="0" w:firstLine="0"/>
      <w:jc w:val="left"/>
      <w:rPr>
        <w:sz w:val="20"/>
      </w:rPr>
    </w:pPr>
    <w:r>
      <w:rPr>
        <w:sz w:val="20"/>
        <w:lang w:eastAsia="ru-RU"/>
      </w:rPr>
      <mc:AlternateContent>
        <mc:Choice Requires="wps">
          <w:drawing>
            <wp:anchor distT="0" distB="0" distL="0" distR="0" simplePos="0" relativeHeight="251659264" behindDoc="1" locked="0" layoutInCell="1" allowOverlap="1">
              <wp:simplePos x="0" y="0"/>
              <wp:positionH relativeFrom="page">
                <wp:posOffset>7036435</wp:posOffset>
              </wp:positionH>
              <wp:positionV relativeFrom="page">
                <wp:posOffset>9885045</wp:posOffset>
              </wp:positionV>
              <wp:extent cx="215900" cy="194310"/>
              <wp:effectExtent l="0" t="0" r="0" b="0"/>
              <wp:wrapNone/>
              <wp:docPr id="1" name="Textbox 1"/>
              <wp:cNvGraphicFramePr/>
              <a:graphic xmlns:a="http://schemas.openxmlformats.org/drawingml/2006/main">
                <a:graphicData uri="http://schemas.microsoft.com/office/word/2010/wordprocessingShape">
                  <wps:wsp>
                    <wps:cNvSpPr txBox="1"/>
                    <wps:spPr>
                      <a:xfrm>
                        <a:off x="0" y="0"/>
                        <a:ext cx="215900" cy="194310"/>
                      </a:xfrm>
                      <a:prstGeom prst="rect">
                        <a:avLst/>
                      </a:prstGeom>
                    </wps:spPr>
                    <wps:txbx>
                      <w:txbxContent>
                        <w:p w14:paraId="66DFFD3E">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7</w:t>
                          </w:r>
                          <w:r>
                            <w:rPr>
                              <w:spacing w:val="-5"/>
                              <w:sz w:val="24"/>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554.05pt;margin-top:778.35pt;height:15.3pt;width:17pt;mso-position-horizontal-relative:page;mso-position-vertical-relative:page;z-index:-251657216;mso-width-relative:page;mso-height-relative:page;" filled="f" stroked="f" coordsize="21600,21600" o:gfxdata="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ixHmzbAAAADwEAAA8AAAAAAAAAAQAgAAAAIgAAAGRycy9kb3ducmV2LnhtbFBLAQIUABQAAAAI&#10;AIdO4kArppBXsQEAAHMDAAAOAAAAAAAAAAEAIAAAACoBAABkcnMvZTJvRG9jLnhtbFBLBQYAAAAA&#10;BgAGAFkBAABNBQAAAAA=&#10;">
              <v:fill on="f" focussize="0,0"/>
              <v:stroke on="f"/>
              <v:imagedata o:title=""/>
              <o:lock v:ext="edit" aspectratio="f"/>
              <v:textbox inset="0mm,0mm,0mm,0mm">
                <w:txbxContent>
                  <w:p w14:paraId="66DFFD3E">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7</w:t>
                    </w:r>
                    <w:r>
                      <w:rPr>
                        <w:spacing w:val="-5"/>
                        <w:sz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D4ED0">
    <w:pPr>
      <w:pStyle w:val="6"/>
      <w:spacing w:line="14" w:lineRule="auto"/>
      <w:ind w:left="0" w:firstLine="0"/>
      <w:jc w:val="left"/>
      <w:rPr>
        <w:sz w:val="20"/>
      </w:rPr>
    </w:pPr>
    <w:r>
      <w:rPr>
        <w:sz w:val="20"/>
        <w:lang w:eastAsia="ru-RU"/>
      </w:rPr>
      <mc:AlternateContent>
        <mc:Choice Requires="wps">
          <w:drawing>
            <wp:anchor distT="0" distB="0" distL="0" distR="0" simplePos="0" relativeHeight="251660288" behindDoc="1" locked="0" layoutInCell="1" allowOverlap="1">
              <wp:simplePos x="0" y="0"/>
              <wp:positionH relativeFrom="page">
                <wp:posOffset>7011035</wp:posOffset>
              </wp:positionH>
              <wp:positionV relativeFrom="page">
                <wp:posOffset>9885045</wp:posOffset>
              </wp:positionV>
              <wp:extent cx="241300" cy="194310"/>
              <wp:effectExtent l="0" t="0" r="0" b="0"/>
              <wp:wrapNone/>
              <wp:docPr id="5" name="Textbox 5"/>
              <wp:cNvGraphicFramePr/>
              <a:graphic xmlns:a="http://schemas.openxmlformats.org/drawingml/2006/main">
                <a:graphicData uri="http://schemas.microsoft.com/office/word/2010/wordprocessingShape">
                  <wps:wsp>
                    <wps:cNvSpPr txBox="1"/>
                    <wps:spPr>
                      <a:xfrm>
                        <a:off x="0" y="0"/>
                        <a:ext cx="241300" cy="194310"/>
                      </a:xfrm>
                      <a:prstGeom prst="rect">
                        <a:avLst/>
                      </a:prstGeom>
                    </wps:spPr>
                    <wps:txbx>
                      <w:txbxContent>
                        <w:p w14:paraId="26464ADE">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9</w:t>
                          </w:r>
                          <w:r>
                            <w:rPr>
                              <w:spacing w:val="-5"/>
                              <w:sz w:val="24"/>
                            </w:rPr>
                            <w:fldChar w:fldCharType="end"/>
                          </w:r>
                        </w:p>
                      </w:txbxContent>
                    </wps:txbx>
                    <wps:bodyPr wrap="square" lIns="0" tIns="0" rIns="0" bIns="0" rtlCol="0">
                      <a:noAutofit/>
                    </wps:bodyPr>
                  </wps:wsp>
                </a:graphicData>
              </a:graphic>
            </wp:anchor>
          </w:drawing>
        </mc:Choice>
        <mc:Fallback>
          <w:pict>
            <v:shape id="Textbox 5" o:spid="_x0000_s1026" o:spt="202" type="#_x0000_t202" style="position:absolute;left:0pt;margin-left:552.05pt;margin-top:778.35pt;height:15.3pt;width:19pt;mso-position-horizontal-relative:page;mso-position-vertical-relative:page;z-index:-251656192;mso-width-relative:page;mso-height-relative:page;" filled="f" stroked="f" coordsize="21600,21600" o:gfxdata="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G5+vbAAAADwEAAA8AAAAAAAAAAQAgAAAAIgAAAGRycy9kb3ducmV2LnhtbFBLAQIUABQAAAAI&#10;AIdO4kA+c3+AsQEAAHMDAAAOAAAAAAAAAAEAIAAAACoBAABkcnMvZTJvRG9jLnhtbFBLBQYAAAAA&#10;BgAGAFkBAABNBQAAAAA=&#10;">
              <v:fill on="f" focussize="0,0"/>
              <v:stroke on="f"/>
              <v:imagedata o:title=""/>
              <o:lock v:ext="edit" aspectratio="f"/>
              <v:textbox inset="0mm,0mm,0mm,0mm">
                <w:txbxContent>
                  <w:p w14:paraId="26464ADE">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9</w:t>
                    </w:r>
                    <w:r>
                      <w:rPr>
                        <w:spacing w:val="-5"/>
                        <w:sz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382B21"/>
    <w:multiLevelType w:val="multilevel"/>
    <w:tmpl w:val="0A382B21"/>
    <w:lvl w:ilvl="0" w:tentative="0">
      <w:start w:val="8"/>
      <w:numFmt w:val="decimal"/>
      <w:lvlText w:val="%1."/>
      <w:lvlJc w:val="left"/>
      <w:pPr>
        <w:ind w:left="408" w:hanging="408"/>
      </w:pPr>
      <w:rPr>
        <w:rFonts w:hint="default"/>
      </w:rPr>
    </w:lvl>
    <w:lvl w:ilvl="1" w:tentative="0">
      <w:start w:val="1"/>
      <w:numFmt w:val="decimal"/>
      <w:lvlText w:val="%1.%2."/>
      <w:lvlJc w:val="left"/>
      <w:pPr>
        <w:ind w:left="155" w:hanging="720"/>
      </w:pPr>
      <w:rPr>
        <w:rFonts w:hint="default"/>
      </w:rPr>
    </w:lvl>
    <w:lvl w:ilvl="2" w:tentative="0">
      <w:start w:val="1"/>
      <w:numFmt w:val="decimal"/>
      <w:lvlText w:val="%1.%2.%3."/>
      <w:lvlJc w:val="left"/>
      <w:pPr>
        <w:ind w:left="-410" w:hanging="720"/>
      </w:pPr>
      <w:rPr>
        <w:rFonts w:hint="default"/>
      </w:rPr>
    </w:lvl>
    <w:lvl w:ilvl="3" w:tentative="0">
      <w:start w:val="1"/>
      <w:numFmt w:val="decimal"/>
      <w:lvlText w:val="%1.%2.%3.%4."/>
      <w:lvlJc w:val="left"/>
      <w:pPr>
        <w:ind w:left="-615" w:hanging="1080"/>
      </w:pPr>
      <w:rPr>
        <w:rFonts w:hint="default"/>
      </w:rPr>
    </w:lvl>
    <w:lvl w:ilvl="4" w:tentative="0">
      <w:start w:val="1"/>
      <w:numFmt w:val="decimal"/>
      <w:lvlText w:val="%1.%2.%3.%4.%5."/>
      <w:lvlJc w:val="left"/>
      <w:pPr>
        <w:ind w:left="-1180" w:hanging="1080"/>
      </w:pPr>
      <w:rPr>
        <w:rFonts w:hint="default"/>
      </w:rPr>
    </w:lvl>
    <w:lvl w:ilvl="5" w:tentative="0">
      <w:start w:val="1"/>
      <w:numFmt w:val="decimal"/>
      <w:lvlText w:val="%1.%2.%3.%4.%5.%6."/>
      <w:lvlJc w:val="left"/>
      <w:pPr>
        <w:ind w:left="-1385" w:hanging="1440"/>
      </w:pPr>
      <w:rPr>
        <w:rFonts w:hint="default"/>
      </w:rPr>
    </w:lvl>
    <w:lvl w:ilvl="6" w:tentative="0">
      <w:start w:val="1"/>
      <w:numFmt w:val="decimal"/>
      <w:lvlText w:val="%1.%2.%3.%4.%5.%6.%7."/>
      <w:lvlJc w:val="left"/>
      <w:pPr>
        <w:ind w:left="-1950" w:hanging="1440"/>
      </w:pPr>
      <w:rPr>
        <w:rFonts w:hint="default"/>
      </w:rPr>
    </w:lvl>
    <w:lvl w:ilvl="7" w:tentative="0">
      <w:start w:val="1"/>
      <w:numFmt w:val="decimal"/>
      <w:lvlText w:val="%1.%2.%3.%4.%5.%6.%7.%8."/>
      <w:lvlJc w:val="left"/>
      <w:pPr>
        <w:ind w:left="-2155" w:hanging="1800"/>
      </w:pPr>
      <w:rPr>
        <w:rFonts w:hint="default"/>
      </w:rPr>
    </w:lvl>
    <w:lvl w:ilvl="8" w:tentative="0">
      <w:start w:val="1"/>
      <w:numFmt w:val="decimal"/>
      <w:lvlText w:val="%1.%2.%3.%4.%5.%6.%7.%8.%9."/>
      <w:lvlJc w:val="left"/>
      <w:pPr>
        <w:ind w:left="-2720" w:hanging="1800"/>
      </w:pPr>
      <w:rPr>
        <w:rFonts w:hint="default"/>
      </w:rPr>
    </w:lvl>
  </w:abstractNum>
  <w:abstractNum w:abstractNumId="1">
    <w:nsid w:val="19BC6B3C"/>
    <w:multiLevelType w:val="multilevel"/>
    <w:tmpl w:val="19BC6B3C"/>
    <w:lvl w:ilvl="0" w:tentative="0">
      <w:start w:val="7"/>
      <w:numFmt w:val="decimal"/>
      <w:lvlText w:val="%1."/>
      <w:lvlJc w:val="left"/>
      <w:pPr>
        <w:ind w:left="408" w:hanging="408"/>
      </w:pPr>
      <w:rPr>
        <w:rFonts w:hint="default"/>
      </w:rPr>
    </w:lvl>
    <w:lvl w:ilvl="1" w:tentative="0">
      <w:start w:val="2"/>
      <w:numFmt w:val="decimal"/>
      <w:lvlText w:val="%1.%2."/>
      <w:lvlJc w:val="left"/>
      <w:pPr>
        <w:ind w:left="1146" w:hanging="720"/>
      </w:pPr>
      <w:rPr>
        <w:rFonts w:hint="default"/>
      </w:rPr>
    </w:lvl>
    <w:lvl w:ilvl="2" w:tentative="0">
      <w:start w:val="1"/>
      <w:numFmt w:val="decimal"/>
      <w:lvlText w:val="%1.%2.%3."/>
      <w:lvlJc w:val="left"/>
      <w:pPr>
        <w:ind w:left="1572" w:hanging="720"/>
      </w:pPr>
      <w:rPr>
        <w:rFonts w:hint="default"/>
      </w:rPr>
    </w:lvl>
    <w:lvl w:ilvl="3" w:tentative="0">
      <w:start w:val="1"/>
      <w:numFmt w:val="decimal"/>
      <w:lvlText w:val="%1.%2.%3.%4."/>
      <w:lvlJc w:val="left"/>
      <w:pPr>
        <w:ind w:left="2358" w:hanging="1080"/>
      </w:pPr>
      <w:rPr>
        <w:rFonts w:hint="default"/>
      </w:rPr>
    </w:lvl>
    <w:lvl w:ilvl="4" w:tentative="0">
      <w:start w:val="1"/>
      <w:numFmt w:val="decimal"/>
      <w:lvlText w:val="%1.%2.%3.%4.%5."/>
      <w:lvlJc w:val="left"/>
      <w:pPr>
        <w:ind w:left="2784" w:hanging="1080"/>
      </w:pPr>
      <w:rPr>
        <w:rFonts w:hint="default"/>
      </w:rPr>
    </w:lvl>
    <w:lvl w:ilvl="5" w:tentative="0">
      <w:start w:val="1"/>
      <w:numFmt w:val="decimal"/>
      <w:lvlText w:val="%1.%2.%3.%4.%5.%6."/>
      <w:lvlJc w:val="left"/>
      <w:pPr>
        <w:ind w:left="3570" w:hanging="1440"/>
      </w:pPr>
      <w:rPr>
        <w:rFonts w:hint="default"/>
      </w:rPr>
    </w:lvl>
    <w:lvl w:ilvl="6" w:tentative="0">
      <w:start w:val="1"/>
      <w:numFmt w:val="decimal"/>
      <w:lvlText w:val="%1.%2.%3.%4.%5.%6.%7."/>
      <w:lvlJc w:val="left"/>
      <w:pPr>
        <w:ind w:left="3996" w:hanging="1440"/>
      </w:pPr>
      <w:rPr>
        <w:rFonts w:hint="default"/>
      </w:rPr>
    </w:lvl>
    <w:lvl w:ilvl="7" w:tentative="0">
      <w:start w:val="1"/>
      <w:numFmt w:val="decimal"/>
      <w:lvlText w:val="%1.%2.%3.%4.%5.%6.%7.%8."/>
      <w:lvlJc w:val="left"/>
      <w:pPr>
        <w:ind w:left="4782" w:hanging="1800"/>
      </w:pPr>
      <w:rPr>
        <w:rFonts w:hint="default"/>
      </w:rPr>
    </w:lvl>
    <w:lvl w:ilvl="8" w:tentative="0">
      <w:start w:val="1"/>
      <w:numFmt w:val="decimal"/>
      <w:lvlText w:val="%1.%2.%3.%4.%5.%6.%7.%8.%9."/>
      <w:lvlJc w:val="left"/>
      <w:pPr>
        <w:ind w:left="5208" w:hanging="1800"/>
      </w:pPr>
      <w:rPr>
        <w:rFonts w:hint="default"/>
      </w:rPr>
    </w:lvl>
  </w:abstractNum>
  <w:abstractNum w:abstractNumId="2">
    <w:nsid w:val="25892B0E"/>
    <w:multiLevelType w:val="multilevel"/>
    <w:tmpl w:val="25892B0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2FAF7F4D"/>
    <w:multiLevelType w:val="multilevel"/>
    <w:tmpl w:val="2FAF7F4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27D22C7"/>
    <w:multiLevelType w:val="multilevel"/>
    <w:tmpl w:val="327D22C7"/>
    <w:lvl w:ilvl="0" w:tentative="0">
      <w:start w:val="1"/>
      <w:numFmt w:val="decimal"/>
      <w:lvlText w:val="%1."/>
      <w:lvlJc w:val="left"/>
      <w:pPr>
        <w:ind w:left="3238" w:hanging="260"/>
      </w:pPr>
      <w:rPr>
        <w:rFonts w:hint="default" w:ascii="Times New Roman" w:hAnsi="Times New Roman" w:eastAsia="Times New Roman" w:cs="Times New Roman"/>
        <w:b/>
        <w:bCs/>
        <w:i w:val="0"/>
        <w:iCs w:val="0"/>
        <w:spacing w:val="0"/>
        <w:w w:val="99"/>
        <w:sz w:val="26"/>
        <w:szCs w:val="26"/>
        <w:lang w:val="ru-RU" w:eastAsia="en-US" w:bidi="ar-SA"/>
      </w:rPr>
    </w:lvl>
    <w:lvl w:ilvl="1" w:tentative="0">
      <w:start w:val="1"/>
      <w:numFmt w:val="decimal"/>
      <w:lvlText w:val="%1.%2."/>
      <w:lvlJc w:val="left"/>
      <w:pPr>
        <w:ind w:left="1134" w:hanging="708"/>
      </w:pPr>
      <w:rPr>
        <w:rFonts w:hint="default" w:ascii="Times New Roman" w:hAnsi="Times New Roman" w:eastAsia="Times New Roman" w:cs="Times New Roman"/>
        <w:b w:val="0"/>
        <w:bCs w:val="0"/>
        <w:i w:val="0"/>
        <w:iCs w:val="0"/>
        <w:color w:val="000000" w:themeColor="text1"/>
        <w:spacing w:val="0"/>
        <w:w w:val="99"/>
        <w:sz w:val="26"/>
        <w:szCs w:val="26"/>
        <w:lang w:val="ru-RU" w:eastAsia="en-US" w:bidi="ar-SA"/>
        <w14:textFill>
          <w14:solidFill>
            <w14:schemeClr w14:val="tx1"/>
          </w14:solidFill>
        </w14:textFill>
      </w:rPr>
    </w:lvl>
    <w:lvl w:ilvl="2" w:tentative="0">
      <w:start w:val="1"/>
      <w:numFmt w:val="decimal"/>
      <w:lvlText w:val="%1.%2.%3."/>
      <w:lvlJc w:val="left"/>
      <w:pPr>
        <w:ind w:left="1499" w:hanging="648"/>
      </w:pPr>
      <w:rPr>
        <w:rFonts w:hint="default" w:ascii="Times New Roman" w:hAnsi="Times New Roman" w:eastAsia="Times New Roman" w:cs="Times New Roman"/>
        <w:b w:val="0"/>
        <w:bCs w:val="0"/>
        <w:i w:val="0"/>
        <w:iCs w:val="0"/>
        <w:spacing w:val="0"/>
        <w:w w:val="99"/>
        <w:sz w:val="26"/>
        <w:szCs w:val="26"/>
        <w:lang w:val="ru-RU" w:eastAsia="en-US" w:bidi="ar-SA"/>
      </w:rPr>
    </w:lvl>
    <w:lvl w:ilvl="3" w:tentative="0">
      <w:start w:val="0"/>
      <w:numFmt w:val="bullet"/>
      <w:lvlText w:val="•"/>
      <w:lvlJc w:val="left"/>
      <w:pPr>
        <w:ind w:left="2570" w:hanging="648"/>
      </w:pPr>
      <w:rPr>
        <w:rFonts w:hint="default"/>
        <w:lang w:val="ru-RU" w:eastAsia="en-US" w:bidi="ar-SA"/>
      </w:rPr>
    </w:lvl>
    <w:lvl w:ilvl="4" w:tentative="0">
      <w:start w:val="0"/>
      <w:numFmt w:val="bullet"/>
      <w:lvlText w:val="•"/>
      <w:lvlJc w:val="left"/>
      <w:pPr>
        <w:ind w:left="3641" w:hanging="648"/>
      </w:pPr>
      <w:rPr>
        <w:rFonts w:hint="default"/>
        <w:lang w:val="ru-RU" w:eastAsia="en-US" w:bidi="ar-SA"/>
      </w:rPr>
    </w:lvl>
    <w:lvl w:ilvl="5" w:tentative="0">
      <w:start w:val="0"/>
      <w:numFmt w:val="bullet"/>
      <w:lvlText w:val="•"/>
      <w:lvlJc w:val="left"/>
      <w:pPr>
        <w:ind w:left="4711" w:hanging="648"/>
      </w:pPr>
      <w:rPr>
        <w:rFonts w:hint="default"/>
        <w:lang w:val="ru-RU" w:eastAsia="en-US" w:bidi="ar-SA"/>
      </w:rPr>
    </w:lvl>
    <w:lvl w:ilvl="6" w:tentative="0">
      <w:start w:val="0"/>
      <w:numFmt w:val="bullet"/>
      <w:lvlText w:val="•"/>
      <w:lvlJc w:val="left"/>
      <w:pPr>
        <w:ind w:left="5782" w:hanging="648"/>
      </w:pPr>
      <w:rPr>
        <w:rFonts w:hint="default"/>
        <w:lang w:val="ru-RU" w:eastAsia="en-US" w:bidi="ar-SA"/>
      </w:rPr>
    </w:lvl>
    <w:lvl w:ilvl="7" w:tentative="0">
      <w:start w:val="0"/>
      <w:numFmt w:val="bullet"/>
      <w:lvlText w:val="•"/>
      <w:lvlJc w:val="left"/>
      <w:pPr>
        <w:ind w:left="6852" w:hanging="648"/>
      </w:pPr>
      <w:rPr>
        <w:rFonts w:hint="default"/>
        <w:lang w:val="ru-RU" w:eastAsia="en-US" w:bidi="ar-SA"/>
      </w:rPr>
    </w:lvl>
    <w:lvl w:ilvl="8" w:tentative="0">
      <w:start w:val="0"/>
      <w:numFmt w:val="bullet"/>
      <w:lvlText w:val="•"/>
      <w:lvlJc w:val="left"/>
      <w:pPr>
        <w:ind w:left="7923" w:hanging="648"/>
      </w:pPr>
      <w:rPr>
        <w:rFonts w:hint="default"/>
        <w:lang w:val="ru-RU" w:eastAsia="en-US" w:bidi="ar-SA"/>
      </w:rPr>
    </w:lvl>
  </w:abstractNum>
  <w:abstractNum w:abstractNumId="5">
    <w:nsid w:val="52636798"/>
    <w:multiLevelType w:val="multilevel"/>
    <w:tmpl w:val="5263679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5C980DAC"/>
    <w:multiLevelType w:val="multilevel"/>
    <w:tmpl w:val="5C980DAC"/>
    <w:lvl w:ilvl="0" w:tentative="0">
      <w:start w:val="1"/>
      <w:numFmt w:val="decimal"/>
      <w:lvlText w:val="%1."/>
      <w:lvlJc w:val="left"/>
      <w:pPr>
        <w:ind w:left="1110" w:hanging="260"/>
      </w:pPr>
      <w:rPr>
        <w:rFonts w:hint="default" w:ascii="Times New Roman" w:hAnsi="Times New Roman" w:eastAsia="Times New Roman" w:cs="Times New Roman"/>
        <w:b/>
        <w:bCs/>
        <w:i w:val="0"/>
        <w:iCs w:val="0"/>
        <w:spacing w:val="0"/>
        <w:w w:val="99"/>
        <w:sz w:val="26"/>
        <w:szCs w:val="26"/>
        <w:lang w:val="ru-RU" w:eastAsia="en-US" w:bidi="ar-SA"/>
      </w:rPr>
    </w:lvl>
    <w:lvl w:ilvl="1" w:tentative="0">
      <w:start w:val="1"/>
      <w:numFmt w:val="decimal"/>
      <w:lvlText w:val="%1.%2."/>
      <w:lvlJc w:val="left"/>
      <w:pPr>
        <w:ind w:left="1276" w:hanging="708"/>
      </w:pPr>
      <w:rPr>
        <w:rFonts w:hint="default" w:ascii="Times New Roman" w:hAnsi="Times New Roman" w:eastAsia="Times New Roman" w:cs="Times New Roman"/>
        <w:b w:val="0"/>
        <w:bCs w:val="0"/>
        <w:i w:val="0"/>
        <w:iCs w:val="0"/>
        <w:spacing w:val="0"/>
        <w:w w:val="99"/>
        <w:sz w:val="26"/>
        <w:szCs w:val="26"/>
        <w:lang w:val="ru-RU" w:eastAsia="en-US" w:bidi="ar-SA"/>
      </w:rPr>
    </w:lvl>
    <w:lvl w:ilvl="2" w:tentative="0">
      <w:start w:val="1"/>
      <w:numFmt w:val="bullet"/>
      <w:lvlText w:val=""/>
      <w:lvlJc w:val="left"/>
      <w:pPr>
        <w:ind w:left="1211" w:hanging="360"/>
      </w:pPr>
      <w:rPr>
        <w:rFonts w:hint="default" w:ascii="Symbol" w:hAnsi="Symbol"/>
      </w:rPr>
    </w:lvl>
    <w:lvl w:ilvl="3" w:tentative="0">
      <w:start w:val="0"/>
      <w:numFmt w:val="bullet"/>
      <w:lvlText w:val="•"/>
      <w:lvlJc w:val="left"/>
      <w:pPr>
        <w:ind w:left="2570" w:hanging="648"/>
      </w:pPr>
      <w:rPr>
        <w:rFonts w:hint="default"/>
        <w:lang w:val="ru-RU" w:eastAsia="en-US" w:bidi="ar-SA"/>
      </w:rPr>
    </w:lvl>
    <w:lvl w:ilvl="4" w:tentative="0">
      <w:start w:val="0"/>
      <w:numFmt w:val="bullet"/>
      <w:lvlText w:val="•"/>
      <w:lvlJc w:val="left"/>
      <w:pPr>
        <w:ind w:left="3641" w:hanging="648"/>
      </w:pPr>
      <w:rPr>
        <w:rFonts w:hint="default"/>
        <w:lang w:val="ru-RU" w:eastAsia="en-US" w:bidi="ar-SA"/>
      </w:rPr>
    </w:lvl>
    <w:lvl w:ilvl="5" w:tentative="0">
      <w:start w:val="0"/>
      <w:numFmt w:val="bullet"/>
      <w:lvlText w:val="•"/>
      <w:lvlJc w:val="left"/>
      <w:pPr>
        <w:ind w:left="4711" w:hanging="648"/>
      </w:pPr>
      <w:rPr>
        <w:rFonts w:hint="default"/>
        <w:lang w:val="ru-RU" w:eastAsia="en-US" w:bidi="ar-SA"/>
      </w:rPr>
    </w:lvl>
    <w:lvl w:ilvl="6" w:tentative="0">
      <w:start w:val="0"/>
      <w:numFmt w:val="bullet"/>
      <w:lvlText w:val="•"/>
      <w:lvlJc w:val="left"/>
      <w:pPr>
        <w:ind w:left="5782" w:hanging="648"/>
      </w:pPr>
      <w:rPr>
        <w:rFonts w:hint="default"/>
        <w:lang w:val="ru-RU" w:eastAsia="en-US" w:bidi="ar-SA"/>
      </w:rPr>
    </w:lvl>
    <w:lvl w:ilvl="7" w:tentative="0">
      <w:start w:val="0"/>
      <w:numFmt w:val="bullet"/>
      <w:lvlText w:val="•"/>
      <w:lvlJc w:val="left"/>
      <w:pPr>
        <w:ind w:left="6852" w:hanging="648"/>
      </w:pPr>
      <w:rPr>
        <w:rFonts w:hint="default"/>
        <w:lang w:val="ru-RU" w:eastAsia="en-US" w:bidi="ar-SA"/>
      </w:rPr>
    </w:lvl>
    <w:lvl w:ilvl="8" w:tentative="0">
      <w:start w:val="0"/>
      <w:numFmt w:val="bullet"/>
      <w:lvlText w:val="•"/>
      <w:lvlJc w:val="left"/>
      <w:pPr>
        <w:ind w:left="7923" w:hanging="648"/>
      </w:pPr>
      <w:rPr>
        <w:rFonts w:hint="default"/>
        <w:lang w:val="ru-RU" w:eastAsia="en-US" w:bidi="ar-SA"/>
      </w:rPr>
    </w:lvl>
  </w:abstractNum>
  <w:abstractNum w:abstractNumId="7">
    <w:nsid w:val="5D0E37BA"/>
    <w:multiLevelType w:val="multilevel"/>
    <w:tmpl w:val="5D0E37B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782E5B42"/>
    <w:multiLevelType w:val="multilevel"/>
    <w:tmpl w:val="782E5B4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7FA76D1F"/>
    <w:multiLevelType w:val="multilevel"/>
    <w:tmpl w:val="7FA76D1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4"/>
  </w:num>
  <w:num w:numId="2">
    <w:abstractNumId w:val="2"/>
  </w:num>
  <w:num w:numId="3">
    <w:abstractNumId w:val="8"/>
  </w:num>
  <w:num w:numId="4">
    <w:abstractNumId w:val="5"/>
  </w:num>
  <w:num w:numId="5">
    <w:abstractNumId w:val="9"/>
  </w:num>
  <w:num w:numId="6">
    <w:abstractNumId w:val="6"/>
  </w:num>
  <w:num w:numId="7">
    <w:abstractNumId w:val="1"/>
  </w:num>
  <w:num w:numId="8">
    <w:abstractNumId w:val="0"/>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EEE"/>
    <w:rsid w:val="000069D1"/>
    <w:rsid w:val="0001595B"/>
    <w:rsid w:val="000427A3"/>
    <w:rsid w:val="00045078"/>
    <w:rsid w:val="00054239"/>
    <w:rsid w:val="000D00E2"/>
    <w:rsid w:val="000D0C24"/>
    <w:rsid w:val="000D6B75"/>
    <w:rsid w:val="000F045A"/>
    <w:rsid w:val="00103AC7"/>
    <w:rsid w:val="00132706"/>
    <w:rsid w:val="0016478C"/>
    <w:rsid w:val="001B51BE"/>
    <w:rsid w:val="001C47A8"/>
    <w:rsid w:val="001D34AE"/>
    <w:rsid w:val="0021162B"/>
    <w:rsid w:val="00217DF4"/>
    <w:rsid w:val="0023416B"/>
    <w:rsid w:val="00257D3E"/>
    <w:rsid w:val="002812DE"/>
    <w:rsid w:val="002B53E2"/>
    <w:rsid w:val="003B2A98"/>
    <w:rsid w:val="003B3617"/>
    <w:rsid w:val="003C46B5"/>
    <w:rsid w:val="00462E68"/>
    <w:rsid w:val="00480E48"/>
    <w:rsid w:val="00494B2D"/>
    <w:rsid w:val="004A214D"/>
    <w:rsid w:val="004B1544"/>
    <w:rsid w:val="004C1139"/>
    <w:rsid w:val="00500648"/>
    <w:rsid w:val="00565090"/>
    <w:rsid w:val="005768A5"/>
    <w:rsid w:val="00576969"/>
    <w:rsid w:val="00587026"/>
    <w:rsid w:val="005A1C84"/>
    <w:rsid w:val="005C1CE4"/>
    <w:rsid w:val="005C4709"/>
    <w:rsid w:val="005E1BD0"/>
    <w:rsid w:val="005E4969"/>
    <w:rsid w:val="00616BFB"/>
    <w:rsid w:val="006673AB"/>
    <w:rsid w:val="00671EEE"/>
    <w:rsid w:val="006767A8"/>
    <w:rsid w:val="00693E11"/>
    <w:rsid w:val="00703472"/>
    <w:rsid w:val="0072221D"/>
    <w:rsid w:val="00737725"/>
    <w:rsid w:val="00763DD2"/>
    <w:rsid w:val="007A34A6"/>
    <w:rsid w:val="007A57F2"/>
    <w:rsid w:val="007B1D25"/>
    <w:rsid w:val="007C1728"/>
    <w:rsid w:val="007F473B"/>
    <w:rsid w:val="007F5511"/>
    <w:rsid w:val="00814FF8"/>
    <w:rsid w:val="00826F74"/>
    <w:rsid w:val="008533DB"/>
    <w:rsid w:val="00872F2E"/>
    <w:rsid w:val="0089165A"/>
    <w:rsid w:val="008A0454"/>
    <w:rsid w:val="0090647D"/>
    <w:rsid w:val="009E77D6"/>
    <w:rsid w:val="009E7CD6"/>
    <w:rsid w:val="00A37200"/>
    <w:rsid w:val="00A72912"/>
    <w:rsid w:val="00B524F9"/>
    <w:rsid w:val="00BB4A5A"/>
    <w:rsid w:val="00C06630"/>
    <w:rsid w:val="00C7126F"/>
    <w:rsid w:val="00C8211F"/>
    <w:rsid w:val="00CE2627"/>
    <w:rsid w:val="00CE4161"/>
    <w:rsid w:val="00CF19F4"/>
    <w:rsid w:val="00CF55A6"/>
    <w:rsid w:val="00D52607"/>
    <w:rsid w:val="00D65376"/>
    <w:rsid w:val="00D70BDA"/>
    <w:rsid w:val="00DA1177"/>
    <w:rsid w:val="00DC4BF7"/>
    <w:rsid w:val="00DC550A"/>
    <w:rsid w:val="00DE1BA2"/>
    <w:rsid w:val="00E12693"/>
    <w:rsid w:val="00E14240"/>
    <w:rsid w:val="00E22BFE"/>
    <w:rsid w:val="00E637F4"/>
    <w:rsid w:val="00EF77D3"/>
    <w:rsid w:val="00F05D2C"/>
    <w:rsid w:val="00F2498F"/>
    <w:rsid w:val="00F46020"/>
    <w:rsid w:val="00FC7E02"/>
    <w:rsid w:val="00FF5393"/>
    <w:rsid w:val="00FF61C9"/>
    <w:rsid w:val="0C497A3B"/>
    <w:rsid w:val="562E56FA"/>
    <w:rsid w:val="6B9C761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1109" w:hanging="258"/>
      <w:jc w:val="both"/>
      <w:outlineLvl w:val="0"/>
    </w:pPr>
    <w:rPr>
      <w:b/>
      <w:bCs/>
      <w:sz w:val="26"/>
      <w:szCs w:val="26"/>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basedOn w:val="3"/>
    <w:unhideWhenUsed/>
    <w:uiPriority w:val="99"/>
    <w:rPr>
      <w:color w:val="0000FF" w:themeColor="hyperlink"/>
      <w:u w:val="single"/>
      <w14:textFill>
        <w14:solidFill>
          <w14:schemeClr w14:val="hlink"/>
        </w14:solidFill>
      </w14:textFill>
    </w:rPr>
  </w:style>
  <w:style w:type="paragraph" w:styleId="6">
    <w:name w:val="Body Text"/>
    <w:basedOn w:val="1"/>
    <w:qFormat/>
    <w:uiPriority w:val="1"/>
    <w:pPr>
      <w:ind w:left="143" w:firstLine="851"/>
      <w:jc w:val="both"/>
    </w:pPr>
    <w:rPr>
      <w:sz w:val="26"/>
      <w:szCs w:val="26"/>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34"/>
    <w:pPr>
      <w:ind w:left="143" w:firstLine="851"/>
      <w:jc w:val="both"/>
    </w:pPr>
  </w:style>
  <w:style w:type="paragraph" w:customStyle="1" w:styleId="9">
    <w:name w:val="Table Paragraph"/>
    <w:basedOn w:val="1"/>
    <w:qFormat/>
    <w:uiPriority w:val="1"/>
  </w:style>
  <w:style w:type="character" w:customStyle="1" w:styleId="10">
    <w:name w:val="Unresolved Mention"/>
    <w:basedOn w:val="3"/>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F3B26D-3534-4765-9B38-558AF90FB564}">
  <ds:schemaRefs/>
</ds:datastoreItem>
</file>

<file path=docProps/app.xml><?xml version="1.0" encoding="utf-8"?>
<Properties xmlns="http://schemas.openxmlformats.org/officeDocument/2006/extended-properties" xmlns:vt="http://schemas.openxmlformats.org/officeDocument/2006/docPropsVTypes">
  <Template>Normal</Template>
  <Company>HP</Company>
  <Pages>9</Pages>
  <Words>2326</Words>
  <Characters>13259</Characters>
  <Lines>110</Lines>
  <Paragraphs>31</Paragraphs>
  <TotalTime>27</TotalTime>
  <ScaleCrop>false</ScaleCrop>
  <LinksUpToDate>false</LinksUpToDate>
  <CharactersWithSpaces>15554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2026-04-05T19:52:00Z</dcterms:created>
  <dc:creator>Маргарита Ананьева</dc:creator>
  <cp:lastModifiedBy>Рита Ананьева</cp:lastModifiedBy>
  <dcterms:modified xsi:type="dcterms:W3CDTF">2026-04-09T08:31:31Z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2026-03-26T00:00:00Z</vt:filetime>
  </property>
  <property fmtid="{D5CDD505-2E9C-101B-9397-08002B2CF9AE}" pid="3" name="Creator">
    <vt:lpwstr>ABBYY FineReader 14</vt:lpwstr>
  </property>
  <property fmtid="{D5CDD505-2E9C-101B-9397-08002B2CF9AE}" pid="4" name="LastSaved">
    <vt:filetime>2026-04-04T00:00:00Z</vt:filetime>
  </property>
  <property fmtid="{D5CDD505-2E9C-101B-9397-08002B2CF9AE}" pid="5" name="Producer">
    <vt:lpwstr>ABBYY FineReader 14</vt:lpwstr>
  </property>
  <property fmtid="{D5CDD505-2E9C-101B-9397-08002B2CF9AE}" pid="6" name="KSOProductBuildVer">
    <vt:lpwstr>1049-12.2.0.23196</vt:lpwstr>
  </property>
  <property fmtid="{D5CDD505-2E9C-101B-9397-08002B2CF9AE}" pid="7" name="ICV">
    <vt:lpwstr>E73F22F41D874352AB79BE9D49354D1C_12</vt:lpwstr>
  </property>
</Properties>
</file>