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DAE0B"/>
    <w:p w14:paraId="2CB2DBA0">
      <w:pPr>
        <w:ind w:right="-294" w:rightChars="-147"/>
        <w:jc w:val="center"/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Протокол</w:t>
      </w:r>
    </w:p>
    <w:p w14:paraId="60C71CA8">
      <w:pPr>
        <w:ind w:right="-294" w:rightChars="-147"/>
        <w:jc w:val="center"/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семинара городского учебно-методического объединения</w:t>
      </w:r>
    </w:p>
    <w:p w14:paraId="3D50FAB8">
      <w:pPr>
        <w:ind w:right="-294" w:rightChars="-147"/>
        <w:jc w:val="center"/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организаторов активных форм туристско-краеведческой деятельности обучающихся</w:t>
      </w:r>
      <w:r>
        <w:rPr>
          <w:rFonts w:hint="default" w:ascii="Calibri" w:hAnsi="Calibri" w:eastAsia="Times New Roman" w:cs="Calibri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в государственных образовательных учреждениях</w:t>
      </w:r>
    </w:p>
    <w:p w14:paraId="4D8A3E6D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</w:p>
    <w:p w14:paraId="70A48BA4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Дата проведения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 xml:space="preserve">: 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>04 сентября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 xml:space="preserve">  202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>4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 xml:space="preserve"> года</w:t>
      </w:r>
    </w:p>
    <w:p w14:paraId="7CDE83B6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Место проведения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>: ГБНОУ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 xml:space="preserve"> «Балтийский берег», Городская стация юных туристов</w:t>
      </w:r>
    </w:p>
    <w:p w14:paraId="7474729F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en-US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Адрес проведения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>: ул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 xml:space="preserve">. Черняховскго 49А.  </w:t>
      </w:r>
    </w:p>
    <w:p w14:paraId="3F6C8D37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</w:p>
    <w:p w14:paraId="7BFBBAA6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Председатель</w:t>
      </w:r>
      <w:r>
        <w:rPr>
          <w:rFonts w:hint="default" w:ascii="Calibri" w:hAnsi="Calibri" w:eastAsia="Times New Roman" w:cs="Calibri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ГУМО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>: Губаненков С.М.</w:t>
      </w:r>
    </w:p>
    <w:p w14:paraId="630B2222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</w:p>
    <w:p w14:paraId="465E37EF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sz w:val="24"/>
          <w:szCs w:val="24"/>
          <w:lang w:val="ru-RU" w:eastAsia="ru-RU"/>
        </w:rPr>
        <w:t>Присутствовали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 xml:space="preserve">: </w:t>
      </w:r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>22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 xml:space="preserve"> членов ГУМО из 1</w:t>
      </w:r>
      <w:bookmarkStart w:id="0" w:name="_GoBack"/>
      <w:bookmarkEnd w:id="0"/>
      <w:r>
        <w:rPr>
          <w:rFonts w:hint="default" w:ascii="Calibri" w:hAnsi="Calibri" w:eastAsia="Times New Roman" w:cs="Calibri"/>
          <w:sz w:val="24"/>
          <w:szCs w:val="24"/>
          <w:lang w:val="en-US" w:eastAsia="ru-RU"/>
        </w:rPr>
        <w:t>3</w:t>
      </w:r>
      <w:r>
        <w:rPr>
          <w:rFonts w:hint="default" w:ascii="Calibri" w:hAnsi="Calibri" w:eastAsia="Times New Roman" w:cs="Calibri"/>
          <w:sz w:val="24"/>
          <w:szCs w:val="24"/>
          <w:lang w:val="ru-RU" w:eastAsia="ru-RU"/>
        </w:rPr>
        <w:t xml:space="preserve"> образовательных организаций Санкт-Петербурга.</w:t>
      </w:r>
    </w:p>
    <w:p w14:paraId="3B434FE6">
      <w:pPr>
        <w:ind w:right="-294" w:rightChars="-147"/>
        <w:jc w:val="both"/>
        <w:rPr>
          <w:rFonts w:hint="default" w:ascii="Calibri" w:hAnsi="Calibri" w:eastAsia="Times New Roman" w:cs="Calibri"/>
          <w:sz w:val="24"/>
          <w:szCs w:val="24"/>
          <w:lang w:val="ru-RU" w:eastAsia="ru-RU"/>
        </w:rPr>
      </w:pPr>
    </w:p>
    <w:p w14:paraId="77FA370A">
      <w:pPr>
        <w:ind w:right="-294" w:rightChars="-147"/>
        <w:jc w:val="both"/>
        <w:rPr>
          <w:rFonts w:hint="default" w:ascii="Calibri" w:hAnsi="Calibri" w:eastAsia="Times New Roman" w:cs="Calibri"/>
          <w:b/>
          <w:bCs/>
          <w:sz w:val="24"/>
          <w:szCs w:val="24"/>
          <w:lang w:val="ru-RU" w:eastAsia="ru-RU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  <w:lang w:val="ru-RU" w:eastAsia="ru-RU"/>
        </w:rPr>
        <w:t>Повестка</w:t>
      </w:r>
    </w:p>
    <w:p w14:paraId="13CC5D9C">
      <w:pPr>
        <w:numPr>
          <w:ilvl w:val="0"/>
          <w:numId w:val="1"/>
        </w:numPr>
        <w:ind w:left="425" w:leftChars="0" w:right="-294" w:rightChars="-147" w:hanging="425" w:firstLine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Вступительное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слово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председателя ГУМО. </w:t>
      </w:r>
    </w:p>
    <w:p w14:paraId="51D9BE3A">
      <w:pPr>
        <w:numPr>
          <w:ilvl w:val="0"/>
          <w:numId w:val="1"/>
        </w:numPr>
        <w:ind w:left="425" w:leftChars="0" w:right="-294" w:rightChars="-147" w:hanging="425" w:firstLine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О Плане работы Городской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станции юных туристов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, как регионального центра детско-юношеского туризма Санкт-Петербурга в системе образования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>.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 xml:space="preserve"> </w:t>
      </w:r>
    </w:p>
    <w:p w14:paraId="765FD02D">
      <w:pPr>
        <w:numPr>
          <w:ilvl w:val="0"/>
          <w:numId w:val="1"/>
        </w:numPr>
        <w:ind w:left="425" w:leftChars="0" w:right="-294" w:rightChars="-147" w:hanging="425" w:firstLine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О подготовке к участию в смотре-конкурсе на лучшую организацию нестационарного отдыха в рамках летней оздоровительной кампании 2024 года.</w:t>
      </w:r>
    </w:p>
    <w:p w14:paraId="7A135F87">
      <w:pPr>
        <w:numPr>
          <w:ilvl w:val="0"/>
          <w:numId w:val="1"/>
        </w:numPr>
        <w:ind w:left="425" w:leftChars="0" w:right="-294" w:rightChars="-147" w:hanging="425" w:firstLine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О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планах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реализации Городской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станцией юных туристов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дополнительных профессиональных программ повышения квалификации и семинаров, в 2024/25 учебном году.</w:t>
      </w:r>
    </w:p>
    <w:p w14:paraId="7E24F535">
      <w:pPr>
        <w:numPr>
          <w:ilvl w:val="0"/>
          <w:numId w:val="1"/>
        </w:numPr>
        <w:ind w:left="425" w:leftChars="0" w:right="-294" w:rightChars="-147" w:hanging="425" w:firstLineChars="0"/>
        <w:jc w:val="both"/>
        <w:rPr>
          <w:rFonts w:hint="default" w:ascii="Calibri" w:hAnsi="Calibri" w:eastAsia="Times New Roman" w:cs="Calibri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 xml:space="preserve">Предварительные итоги летнего полевого сезона. Программа подготовки к полевым мероприятиям обучающихся Санкт-Петербурга в период осенних каникул 2024 года.  </w:t>
      </w:r>
    </w:p>
    <w:p w14:paraId="258AB8DD">
      <w:pPr>
        <w:numPr>
          <w:ilvl w:val="0"/>
          <w:numId w:val="1"/>
        </w:numPr>
        <w:ind w:left="425" w:leftChars="0" w:right="-294" w:rightChars="-147" w:hanging="425" w:firstLine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Утверждение Плана работы ГУМО.</w:t>
      </w:r>
    </w:p>
    <w:p w14:paraId="5358B463">
      <w:pPr>
        <w:numPr>
          <w:ilvl w:val="0"/>
          <w:numId w:val="0"/>
        </w:numPr>
        <w:tabs>
          <w:tab w:val="left" w:pos="425"/>
        </w:tabs>
        <w:jc w:val="both"/>
        <w:rPr>
          <w:rFonts w:hint="default"/>
          <w:sz w:val="24"/>
          <w:szCs w:val="24"/>
        </w:rPr>
      </w:pPr>
    </w:p>
    <w:p w14:paraId="48214730">
      <w:pPr>
        <w:pStyle w:val="5"/>
        <w:numPr>
          <w:ilvl w:val="0"/>
          <w:numId w:val="0"/>
        </w:numPr>
        <w:spacing w:after="160" w:line="259" w:lineRule="auto"/>
        <w:ind w:right="-294" w:rightChars="-147"/>
        <w:contextualSpacing/>
        <w:jc w:val="both"/>
        <w:rPr>
          <w:rFonts w:hint="default"/>
          <w:lang w:val="ru-RU"/>
        </w:rPr>
      </w:pPr>
    </w:p>
    <w:p w14:paraId="751FE7DB">
      <w:pPr>
        <w:pStyle w:val="5"/>
        <w:numPr>
          <w:ilvl w:val="0"/>
          <w:numId w:val="0"/>
        </w:numPr>
        <w:spacing w:after="160" w:line="259" w:lineRule="auto"/>
        <w:ind w:right="-294" w:rightChars="-147"/>
        <w:contextualSpacing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Проведение семинара</w:t>
      </w:r>
    </w:p>
    <w:p w14:paraId="7EF8885E">
      <w:pPr>
        <w:numPr>
          <w:ilvl w:val="0"/>
          <w:numId w:val="2"/>
        </w:numPr>
        <w:ind w:right="-294" w:rightChars="-147"/>
        <w:jc w:val="both"/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Вступительное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слово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председателя ГУМО.</w:t>
      </w:r>
    </w:p>
    <w:p w14:paraId="42659394">
      <w:pPr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/>
          <w:bCs w:val="0"/>
          <w:sz w:val="24"/>
          <w:szCs w:val="24"/>
          <w:lang w:val="en-US" w:eastAsia="ru-RU"/>
        </w:rPr>
        <w:t>Губаненков С. М.</w: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: </w:t>
      </w:r>
    </w:p>
    <w:p w14:paraId="783F55DD">
      <w:p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2024/2025 учебный год будет годом передачи руководства ГУМО от С. М. Губаненкова О. А. Петрову. Причин этому несколько. Во-первых, Олег Александрович отвечает на Городской станции юных туристов за все образование взрослых, а ГУМО традиционно рассматривается, как орган, главной целью существования которого являтеся повышение квалификации педагогических работников: как членов ГУМО, так и специалистов, участвующих в мероприятиях ГУМО. </w:t>
      </w:r>
    </w:p>
    <w:p w14:paraId="6BA1A175">
      <w:p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Во-вторых, информированность сегодняшнего председателя ГУМО в силу взятого им на себя сравнительного небольшого объема работ, уменьшилась, и будет правильно, если ГУМО будет руководить тот, кто больше знает о делах и в том числе начинаниях ГорСЮТур, как регионального центра. </w:t>
      </w:r>
    </w:p>
    <w:p w14:paraId="5DDD2F00">
      <w:p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В-третьих мне бы хотелось больше сосредоточиться на работе экспертов Региональной маршрутно-квалификационной комиссии, на выпуске групп,это направление работы в течение года в рамках ГУМО я буду продолжать координировать. </w:t>
      </w:r>
    </w:p>
    <w:p w14:paraId="118F143D">
      <w:p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Поскольку соруководство практикой работы ГУМО в городе не предусмотрено, председателем ГУМО в этом учебном году официально остается Губаненков С. М.  </w:t>
      </w:r>
    </w:p>
    <w:p w14:paraId="2C82F4B0">
      <w:p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В этом году список членов ГУМО будет утвержден распоряжением гендиректора ГБНОУ «Балтийский берег». Прошу ускорить предоставление нам направлений на ГУМО. </w:t>
      </w:r>
    </w:p>
    <w:p w14:paraId="0B7F7B2B">
      <w:p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</w:p>
    <w:p w14:paraId="48C694B4">
      <w:pPr>
        <w:numPr>
          <w:ilvl w:val="0"/>
          <w:numId w:val="2"/>
        </w:numPr>
        <w:ind w:left="0" w:leftChars="0" w:right="-294" w:rightChars="-147" w:firstLine="0" w:firstLine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О Плане работы Городской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станции юных туристов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, как регионального центра детско-юношеского туризма Санкт-Петербурга в системе образования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>.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 xml:space="preserve"> </w:t>
      </w:r>
    </w:p>
    <w:p w14:paraId="02504940">
      <w:pPr>
        <w:numPr>
          <w:ilvl w:val="0"/>
          <w:numId w:val="0"/>
        </w:numPr>
        <w:ind w:leftChars="0"/>
        <w:jc w:val="both"/>
        <w:rPr>
          <w:rFonts w:hint="default" w:ascii="Calibri" w:hAnsi="Calibri" w:eastAsia="Times New Roman"/>
          <w:b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/>
          <w:bCs w:val="0"/>
          <w:sz w:val="24"/>
          <w:szCs w:val="24"/>
          <w:lang w:val="en-US" w:eastAsia="ru-RU"/>
        </w:rPr>
        <w:t xml:space="preserve">Бахвалов Д.Г.: </w:t>
      </w:r>
    </w:p>
    <w:p w14:paraId="7971D185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Комитетом по образованию подтвеждены полномочия Городской Станции юных туристов ГБНОУ «Балтийский берег» в качестве регионального центра детско-юношеского туризма в системе образования Санкт-Петербурга. План работы регионального центра в настоящий момент находится на утверждении в Комитете по образованию. Как только будет утвержден, в качестветакового он будет направлен в образовательные учреждения Санкт-Петербурга, а также - по нашей рассылке - членам ГУМО. В план входит практически все, что сегодня уже находится на сайте Городской Станции юных туристов  в разделе «План-календарь мероприятий»  </w: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begin"/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instrText xml:space="preserve"> HYPERLINK "https://sutur.balticbereg.ru/plan-kalendar-meropriyatij" </w:instrTex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>https://sutur.balticbereg.ru/plan-kalendar-meropriyatij</w: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end"/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 и в разделе «Образование взрослых» </w: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begin"/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instrText xml:space="preserve"> HYPERLINK "https://sutur.balticbereg.ru/obrazovanie-vzroslykh" </w:instrTex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>https://sutur.balticbereg.ru/obrazovanie-vzroslykh</w: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end"/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 </w:t>
      </w:r>
    </w:p>
    <w:p w14:paraId="0F083E82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 xml:space="preserve">В настоящий момент часть мероприятий уже находится в стадии проведения, например, региональный этап всероссийского конкурса методических материалов. Проект положения о региональном этапе находится на утверждении в Комитете по образованию, но рекомендуемые критерии оценивания методических материалов на муниципальном этапе отправлены в районы и в том числе членам ГУМО. О подписании положения о региональном этапе будет объявлено дополнительно. Координирует проведение мероприятия зав.Музеем истории детско-юношеского и молодежного туризма России М. С. Ананьева. Прошу адресовать ей вопросы в рабочем порядке.  </w:t>
      </w:r>
    </w:p>
    <w:p w14:paraId="73ECC445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</w:p>
    <w:p w14:paraId="6B036C23">
      <w:pPr>
        <w:numPr>
          <w:ilvl w:val="0"/>
          <w:numId w:val="2"/>
        </w:numPr>
        <w:ind w:left="0" w:leftChars="0" w:right="-294" w:rightChars="-147" w:firstLine="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О подготовке к участию в смотре-конкурсе на лучшую организацию нестационарного отдыха в рамках летней оздоровительной кампании 2024 года.</w:t>
      </w:r>
    </w:p>
    <w:p w14:paraId="44EC46A4">
      <w:pPr>
        <w:numPr>
          <w:ilvl w:val="0"/>
          <w:numId w:val="0"/>
        </w:numPr>
        <w:ind w:left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Бахвалов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Д. Г.: </w:t>
      </w:r>
    </w:p>
    <w:p w14:paraId="4855448F"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Все необходимые документы, включая критерии конкурса на лучшую организацию нестационарного отдыха в рамках оздоровительной кампании 2024 утверждены. Положение об общем конкурсе - распоряжением Комитета по образованию от 20.05.24 № 640-р, критерии «нестационарной» номинации - в соответствии с положением - распоряжением ГБНОУ «Балтийский берег» от 12.07.24 № 614-р. Вся документация по конкурсу размещена на сайте ГорСЮТур в разделе «Нормативные документы»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fldChar w:fldCharType="begin"/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instrText xml:space="preserve"> HYPERLINK "https://sutur.balticbereg.ru/normativnye-dokumenty" </w:instrTex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>https://sutur.balticbereg.ru/normativnye-dokumenty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fldChar w:fldCharType="end"/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К сожалению, конкурс не пользуется среди организаторов полевых мероприятий достаточной популярностью, все комментарии по докуметам будут даваться в рабочем порядке. </w:t>
      </w:r>
    </w:p>
    <w:p w14:paraId="4BE75567"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</w:p>
    <w:p w14:paraId="4C308539">
      <w:pPr>
        <w:numPr>
          <w:ilvl w:val="0"/>
          <w:numId w:val="2"/>
        </w:numPr>
        <w:ind w:left="0" w:leftChars="0" w:right="-294" w:rightChars="-147" w:firstLine="0" w:firstLineChars="0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О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планах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реализации Городской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станцией юных туристов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дополнительных профессиональных программ повышения квалификации и семинаров, в 2024/25 учебном году.</w:t>
      </w:r>
    </w:p>
    <w:p w14:paraId="7D2BDD0E">
      <w:pPr>
        <w:numPr>
          <w:ilvl w:val="0"/>
          <w:numId w:val="0"/>
        </w:numPr>
        <w:ind w:leftChars="0" w:right="-294" w:rightChars="-147"/>
        <w:jc w:val="both"/>
        <w:rPr>
          <w:rFonts w:hint="default" w:ascii="Calibri" w:hAnsi="Calibri" w:eastAsia="Times New Roman"/>
          <w:b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/>
          <w:bCs/>
          <w:sz w:val="24"/>
          <w:szCs w:val="24"/>
          <w:lang w:val="ru-RU" w:eastAsia="ru-RU"/>
        </w:rPr>
        <w:t>Петров</w:t>
      </w:r>
      <w:r>
        <w:rPr>
          <w:rFonts w:hint="default" w:ascii="Calibri" w:hAnsi="Calibri" w:eastAsia="Times New Roman"/>
          <w:b/>
          <w:bCs/>
          <w:sz w:val="24"/>
          <w:szCs w:val="24"/>
          <w:lang w:val="en-US" w:eastAsia="ru-RU"/>
        </w:rPr>
        <w:t xml:space="preserve"> О. А.: </w:t>
      </w:r>
    </w:p>
    <w:p w14:paraId="0C311E14">
      <w:pPr>
        <w:numPr>
          <w:ilvl w:val="0"/>
          <w:numId w:val="0"/>
        </w:numPr>
        <w:ind w:left="0" w:leftChars="0" w:right="-294" w:rightChars="-147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Формат реализации дополнительных профессиональных программ повышения квалификации в общем остается прежним, будут реализовываться программы «Школа инструкторов» продолжительностью 180 часов, «Школа инструкторов» по видам туризма - в 72 часа,  «Организатор детско-юношеского туризма» - 72 часа. В сотрудничестве со специалистами РГПУ имени А. И. Герцена будет проводится тестовая реализация программы «Организация исследовательской работы с учащимися в многодневном полевом мероприятии». </w:t>
      </w:r>
    </w:p>
    <w:p w14:paraId="33DED699">
      <w:pPr>
        <w:numPr>
          <w:ilvl w:val="0"/>
          <w:numId w:val="0"/>
        </w:numPr>
        <w:ind w:left="0" w:leftChars="0" w:right="-294" w:rightChars="-147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Важной особенностью реализации доппрофпрограмм в этом году является увеличение количества групп, занимающихся по программе «Организатор детско-юношеского туризма» - до 10 групп. Группы будут проходить обучение как на базе ГорСЮТур, так и на базе отдельных районов. </w:t>
      </w:r>
    </w:p>
    <w:p w14:paraId="23F45924">
      <w:pPr>
        <w:numPr>
          <w:ilvl w:val="0"/>
          <w:numId w:val="0"/>
        </w:numPr>
        <w:ind w:left="0" w:leftChars="0" w:right="-294" w:rightChars="-147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Будут проводиться семинары предсезонной подготовки и семинары-слеты педагогических работников Санкт-Петербурга. Вся информация размещена на сайте ГорСЮТур в разделе «Образование взрослых» </w: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begin"/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instrText xml:space="preserve"> HYPERLINK "https://sutur.balticbereg.ru/obrazovanie-vzroslykh" </w:instrTex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t>https://sutur.balticbereg.ru/obrazovanie-vzroslykh</w:t>
      </w:r>
      <w:r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  <w:fldChar w:fldCharType="end"/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 подразделах «Курсы повышения квалификации» и «План-календарь». </w:t>
      </w:r>
    </w:p>
    <w:p w14:paraId="2B129DF3">
      <w:pPr>
        <w:numPr>
          <w:ilvl w:val="0"/>
          <w:numId w:val="0"/>
        </w:numPr>
        <w:ind w:leftChars="0" w:right="-294" w:rightChars="-147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</w:p>
    <w:p w14:paraId="1A8060B1">
      <w:pPr>
        <w:numPr>
          <w:ilvl w:val="0"/>
          <w:numId w:val="2"/>
        </w:numPr>
        <w:ind w:left="0" w:leftChars="0" w:right="-294" w:rightChars="-147" w:firstLine="0" w:firstLineChars="0"/>
        <w:jc w:val="both"/>
        <w:rPr>
          <w:rFonts w:hint="default" w:ascii="Calibri" w:hAnsi="Calibri" w:eastAsia="Times New Roman" w:cs="Calibri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 xml:space="preserve">Предварительные итоги летнего полевого сезона. Программа подготовки к полевым мероприятиям обучающихся Санкт-Петербурга в период осенних каникул 2024 года.  </w:t>
      </w:r>
    </w:p>
    <w:p w14:paraId="72AB9772"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Губаненков С. М.:</w:t>
      </w:r>
    </w:p>
    <w:p w14:paraId="347C7542"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По данным РМКК в летний период проведено 351 полевое мероприятия из них - 67 категорийных походов разных видов. Больше всего мероприятий ожидаемо провела Городская станция юных туристов (61/23), 57/1 мероприятий провел городской Дворец творчества юных, 41 мероприятие провед ДДЮТ Выборгского района, 34 - ДДТ Красносельского района.  Больше всего категорийных мероприятий - после ГорСЮТур - 9 организовал ДДТ Центрального района Санкт-Петербурга «Фонтанка 32». В летний период имело место одно чрезвычайное происшествие в мероприятии, проводимом одной из школ Кировского района, причины мероприятия проанализированы. Несколько раз в мероприятиях возникали ситуации, чреватые чрезвычайными происшествиями. </w:t>
      </w:r>
    </w:p>
    <w:p w14:paraId="7CEB3C30"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Несмотря на, в целом, благополучное завершение летнего полевого сезона Региональная маршрутно-квалификационная комиссия приняла решение увеличить объемы работ с экспертами МКК ОУ Санкт-Петербурга. Районным МКК в этом году предлагается направить педагогических работников - экспертов МКК ОУ на ГУМО. В рамках работы ГУМО с экспертами будут проводиться семинаы по выпуску групп и проведению контрольных мероприятий. Семинары экспертов включены в предствленный членам ГУМО план работы ГУМО на год. </w:t>
      </w:r>
    </w:p>
    <w:p w14:paraId="36D53D5D"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ru-RU" w:eastAsia="ru-RU"/>
        </w:rPr>
      </w:pPr>
    </w:p>
    <w:p w14:paraId="29A17885">
      <w:pPr>
        <w:numPr>
          <w:ilvl w:val="0"/>
          <w:numId w:val="2"/>
        </w:numPr>
        <w:ind w:left="0" w:leftChars="0" w:firstLine="0" w:firstLineChars="0"/>
        <w:rPr>
          <w:rFonts w:hint="default" w:ascii="Calibri" w:hAnsi="Calibri" w:eastAsia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ru-RU" w:eastAsia="ru-RU"/>
        </w:rPr>
        <w:t>Утверждение Плана работы ГУМО</w:t>
      </w:r>
    </w:p>
    <w:p w14:paraId="781B9727">
      <w:pPr>
        <w:numPr>
          <w:ilvl w:val="0"/>
          <w:numId w:val="0"/>
        </w:numPr>
        <w:ind w:leftChars="0"/>
        <w:rPr>
          <w:rFonts w:hint="default" w:ascii="Calibri" w:hAnsi="Calibri" w:eastAsia="Times New Roman"/>
          <w:b/>
          <w:bCs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/>
          <w:bCs/>
          <w:sz w:val="24"/>
          <w:szCs w:val="24"/>
          <w:lang w:val="ru-RU" w:eastAsia="ru-RU"/>
        </w:rPr>
        <w:t>Губаненков</w:t>
      </w:r>
      <w:r>
        <w:rPr>
          <w:rFonts w:hint="default" w:ascii="Calibri" w:hAnsi="Calibri" w:eastAsia="Times New Roman"/>
          <w:b/>
          <w:bCs/>
          <w:sz w:val="24"/>
          <w:szCs w:val="24"/>
          <w:lang w:val="en-US" w:eastAsia="ru-RU"/>
        </w:rPr>
        <w:t xml:space="preserve"> С. М.:</w:t>
      </w:r>
    </w:p>
    <w:p w14:paraId="5532E249"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План работы ГУМО на 2024/25 учебный год был направлен членам ГУМО прошлого года электронным письмом. Обсуждение происходило в рабочем порядке. План ГУМО сейчас представлен на экране и выдан участникам семинара в печатном виде. Какие предложения кроме сделанных в ходе предварительного обсуждения и учтенных в сегодняшнем плане есть у участников семинара? </w:t>
      </w:r>
    </w:p>
    <w:p w14:paraId="572FB1A3"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Предложений нет. Принимаем план. Есть ли у кого-то возражения против предложенных пунктов плана? Возражений нет. Считаем план принятым. План будет размещен на сайте ГорСЮТур в разделе «Городское учебно-методическое объединение» 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fldChar w:fldCharType="begin"/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instrText xml:space="preserve"> HYPERLINK "https://sutur.balticbereg.ru/gumo" </w:instrTex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>https://sutur.balticbereg.ru/gumo</w:t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fldChar w:fldCharType="end"/>
      </w: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клавиша 2024-25.</w:t>
      </w:r>
    </w:p>
    <w:p w14:paraId="5B1A8EFA"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Сегодняшний семинар ГУМО объявляю закрытым. Благодарю за участие. Вопросы по дальнейшей работе можно задавать в рабочем порядке. Как и в прошлом году рассылка материалов семинаров ГУМО будет рассылаться членам ГУМО по представленным ими электронным адресам.  </w:t>
      </w:r>
    </w:p>
    <w:p w14:paraId="67FC0E29">
      <w:pPr>
        <w:numPr>
          <w:ilvl w:val="0"/>
          <w:numId w:val="0"/>
        </w:numPr>
        <w:ind w:leftChars="0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 </w:t>
      </w:r>
    </w:p>
    <w:p w14:paraId="0E43783F">
      <w:pPr>
        <w:numPr>
          <w:ilvl w:val="0"/>
          <w:numId w:val="0"/>
        </w:numPr>
        <w:ind w:leftChars="0"/>
        <w:jc w:val="left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>Председатель городского учебно-методического объединения</w:t>
      </w:r>
    </w:p>
    <w:p w14:paraId="195FB70C">
      <w:pPr>
        <w:numPr>
          <w:ilvl w:val="0"/>
          <w:numId w:val="0"/>
        </w:numPr>
        <w:ind w:leftChars="0"/>
        <w:jc w:val="left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организаторов активных форм туристско-краеведческой деятельности обучающихся в государственных образовательных учреждениях             </w:t>
      </w:r>
    </w:p>
    <w:p w14:paraId="1AA02DE5">
      <w:pPr>
        <w:numPr>
          <w:ilvl w:val="0"/>
          <w:numId w:val="0"/>
        </w:numPr>
        <w:ind w:leftChars="0"/>
        <w:jc w:val="right"/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alibri" w:hAnsi="Calibri" w:eastAsia="Times New Roman"/>
          <w:b w:val="0"/>
          <w:bCs w:val="0"/>
          <w:sz w:val="24"/>
          <w:szCs w:val="24"/>
          <w:lang w:val="en-US" w:eastAsia="ru-RU"/>
        </w:rPr>
        <w:t xml:space="preserve">Губаненков С. М.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27640"/>
    <w:multiLevelType w:val="multilevel"/>
    <w:tmpl w:val="07327640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7EE7356"/>
    <w:multiLevelType w:val="singleLevel"/>
    <w:tmpl w:val="37EE735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5CB3"/>
    <w:rsid w:val="1AE20B47"/>
    <w:rsid w:val="364D1278"/>
    <w:rsid w:val="4B515DDF"/>
    <w:rsid w:val="50373E44"/>
    <w:rsid w:val="5FDD3055"/>
    <w:rsid w:val="6EE35CB3"/>
    <w:rsid w:val="77D0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cs="Times New Roman"/>
      <w:color w:val="0000FF"/>
      <w:u w:val="single"/>
    </w:rPr>
  </w:style>
  <w:style w:type="paragraph" w:styleId="5">
    <w:name w:val="List Paragraph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563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2024-05-18T06:20:00Z</dcterms:created>
  <dc:creator>Сергей Губаненк�</dc:creator>
  <cp:lastModifiedBy>Сергей Губаненк�</cp:lastModifiedBy>
  <dcterms:modified xsi:type="dcterms:W3CDTF">2024-10-13T19:29:02Z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360C1A7B5582407A8183F7B0BC74D8A0_13</vt:lpwstr>
  </property>
</Properties>
</file>